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D31" w:rsidRDefault="000E4D31" w:rsidP="000E4D31">
      <w:pPr>
        <w:spacing w:after="0" w:line="240" w:lineRule="auto"/>
        <w:jc w:val="center"/>
        <w:rPr>
          <w:rFonts w:cstheme="minorHAnsi"/>
          <w:b/>
          <w:color w:val="000000" w:themeColor="text1"/>
          <w:sz w:val="26"/>
          <w:szCs w:val="26"/>
        </w:rPr>
      </w:pPr>
      <w:r>
        <w:rPr>
          <w:rFonts w:cstheme="minorHAnsi"/>
          <w:b/>
          <w:color w:val="000000" w:themeColor="text1"/>
          <w:sz w:val="26"/>
          <w:szCs w:val="26"/>
        </w:rPr>
        <w:t xml:space="preserve">Company </w:t>
      </w:r>
      <w:r w:rsidR="006E20A7">
        <w:rPr>
          <w:rFonts w:cstheme="minorHAnsi"/>
          <w:b/>
          <w:color w:val="000000" w:themeColor="text1"/>
          <w:sz w:val="26"/>
          <w:szCs w:val="26"/>
        </w:rPr>
        <w:t>Profile</w:t>
      </w:r>
    </w:p>
    <w:p w:rsidR="000604FF" w:rsidRDefault="000604FF" w:rsidP="000604FF">
      <w:pPr>
        <w:spacing w:after="0" w:line="240" w:lineRule="auto"/>
        <w:rPr>
          <w:rFonts w:cstheme="minorHAnsi"/>
          <w:b/>
          <w:color w:val="000000" w:themeColor="text1"/>
          <w:sz w:val="26"/>
          <w:szCs w:val="26"/>
        </w:rPr>
      </w:pPr>
    </w:p>
    <w:p w:rsidR="008722CF" w:rsidRDefault="008722CF" w:rsidP="000604FF">
      <w:pPr>
        <w:spacing w:after="0" w:line="240" w:lineRule="auto"/>
        <w:rPr>
          <w:rFonts w:cstheme="minorHAnsi"/>
          <w:b/>
          <w:color w:val="000000" w:themeColor="text1"/>
          <w:sz w:val="26"/>
          <w:szCs w:val="26"/>
        </w:rPr>
      </w:pPr>
      <w:r>
        <w:rPr>
          <w:rFonts w:cstheme="minorHAnsi"/>
          <w:b/>
          <w:color w:val="000000" w:themeColor="text1"/>
          <w:sz w:val="26"/>
          <w:szCs w:val="26"/>
        </w:rPr>
        <w:t>About Us</w:t>
      </w:r>
    </w:p>
    <w:p w:rsidR="008722CF" w:rsidRDefault="008722CF" w:rsidP="008722CF">
      <w:pPr>
        <w:spacing w:after="0" w:line="240" w:lineRule="auto"/>
        <w:jc w:val="both"/>
        <w:rPr>
          <w:rFonts w:cstheme="minorHAnsi"/>
          <w:b/>
          <w:sz w:val="24"/>
          <w:szCs w:val="24"/>
        </w:rPr>
      </w:pPr>
    </w:p>
    <w:p w:rsidR="008722CF" w:rsidRDefault="008722CF" w:rsidP="008722CF">
      <w:pPr>
        <w:spacing w:after="0" w:line="240" w:lineRule="auto"/>
        <w:jc w:val="both"/>
        <w:rPr>
          <w:rFonts w:cstheme="minorHAnsi"/>
          <w:sz w:val="24"/>
          <w:szCs w:val="24"/>
        </w:rPr>
      </w:pPr>
      <w:r w:rsidRPr="00D25643">
        <w:rPr>
          <w:rFonts w:cstheme="minorHAnsi"/>
          <w:b/>
          <w:sz w:val="24"/>
          <w:szCs w:val="24"/>
        </w:rPr>
        <w:t>Safetab Life Science</w:t>
      </w:r>
      <w:r w:rsidRPr="004A69FC">
        <w:rPr>
          <w:rFonts w:cstheme="minorHAnsi"/>
          <w:sz w:val="24"/>
          <w:szCs w:val="24"/>
        </w:rPr>
        <w:t xml:space="preserve"> was established in the year 2007.</w:t>
      </w:r>
      <w:r>
        <w:rPr>
          <w:rFonts w:cstheme="minorHAnsi"/>
          <w:sz w:val="24"/>
          <w:szCs w:val="24"/>
        </w:rPr>
        <w:t xml:space="preserve"> </w:t>
      </w:r>
      <w:r w:rsidRPr="007E7E17">
        <w:rPr>
          <w:rFonts w:cstheme="minorHAnsi"/>
          <w:sz w:val="24"/>
          <w:szCs w:val="24"/>
        </w:rPr>
        <w:t>Safetab was born out of the passion for making superior quality medicines affordable and available globally. To that end, we leverage our scientific talent, engineering excellence</w:t>
      </w:r>
      <w:r>
        <w:rPr>
          <w:rFonts w:cstheme="minorHAnsi"/>
          <w:sz w:val="24"/>
          <w:szCs w:val="24"/>
        </w:rPr>
        <w:t>,</w:t>
      </w:r>
      <w:r w:rsidRPr="007E7E17">
        <w:rPr>
          <w:rFonts w:cstheme="minorHAnsi"/>
          <w:sz w:val="24"/>
          <w:szCs w:val="24"/>
        </w:rPr>
        <w:t xml:space="preserve"> and state-of-the-art facilities to develop and manufacture </w:t>
      </w:r>
      <w:r w:rsidRPr="00D25643">
        <w:rPr>
          <w:rFonts w:cstheme="minorHAnsi"/>
          <w:b/>
          <w:sz w:val="24"/>
          <w:szCs w:val="24"/>
        </w:rPr>
        <w:t>Pharma products, Nutraceuticals,</w:t>
      </w:r>
      <w:r>
        <w:rPr>
          <w:rFonts w:cstheme="minorHAnsi"/>
          <w:b/>
          <w:sz w:val="24"/>
          <w:szCs w:val="24"/>
        </w:rPr>
        <w:t xml:space="preserve"> Cosmetics, and</w:t>
      </w:r>
      <w:r w:rsidRPr="00D25643">
        <w:rPr>
          <w:rFonts w:cstheme="minorHAnsi"/>
          <w:b/>
          <w:sz w:val="24"/>
          <w:szCs w:val="24"/>
        </w:rPr>
        <w:t xml:space="preserve"> </w:t>
      </w:r>
      <w:r>
        <w:rPr>
          <w:rFonts w:cstheme="minorHAnsi"/>
          <w:b/>
          <w:sz w:val="24"/>
          <w:szCs w:val="24"/>
        </w:rPr>
        <w:t>Prebiotics &amp; Probiotics</w:t>
      </w:r>
      <w:r w:rsidRPr="007E7E17">
        <w:rPr>
          <w:rFonts w:cstheme="minorHAnsi"/>
          <w:sz w:val="24"/>
          <w:szCs w:val="24"/>
        </w:rPr>
        <w:t>.</w:t>
      </w:r>
    </w:p>
    <w:p w:rsidR="008722CF" w:rsidRDefault="008722CF" w:rsidP="000604FF">
      <w:pPr>
        <w:spacing w:after="0" w:line="240" w:lineRule="auto"/>
        <w:rPr>
          <w:rFonts w:cstheme="minorHAnsi"/>
          <w:b/>
          <w:color w:val="000000" w:themeColor="text1"/>
          <w:sz w:val="26"/>
          <w:szCs w:val="26"/>
        </w:rPr>
      </w:pPr>
    </w:p>
    <w:p w:rsidR="002F3F17" w:rsidRDefault="002F3F17" w:rsidP="002F3F17">
      <w:pPr>
        <w:spacing w:after="0" w:line="240" w:lineRule="auto"/>
        <w:jc w:val="both"/>
        <w:rPr>
          <w:rFonts w:cstheme="minorHAnsi"/>
          <w:sz w:val="24"/>
          <w:szCs w:val="24"/>
        </w:rPr>
      </w:pPr>
      <w:r w:rsidRPr="00D25643">
        <w:rPr>
          <w:rFonts w:cstheme="minorHAnsi"/>
          <w:b/>
          <w:sz w:val="24"/>
          <w:szCs w:val="24"/>
        </w:rPr>
        <w:t>Safetab Life Science</w:t>
      </w:r>
      <w:r>
        <w:rPr>
          <w:rFonts w:cstheme="minorHAnsi"/>
          <w:sz w:val="24"/>
          <w:szCs w:val="24"/>
        </w:rPr>
        <w:t xml:space="preserve"> is a WHO-GMP-approved</w:t>
      </w:r>
      <w:r w:rsidRPr="007E7E17">
        <w:rPr>
          <w:rFonts w:cstheme="minorHAnsi"/>
          <w:sz w:val="24"/>
          <w:szCs w:val="24"/>
        </w:rPr>
        <w:t xml:space="preserve"> Contract Development and Manufacturing Organization (CDMO). We specialize in </w:t>
      </w:r>
      <w:r>
        <w:rPr>
          <w:rFonts w:cstheme="minorHAnsi"/>
          <w:sz w:val="24"/>
          <w:szCs w:val="24"/>
        </w:rPr>
        <w:t>Non-</w:t>
      </w:r>
      <w:proofErr w:type="spellStart"/>
      <w:r>
        <w:rPr>
          <w:rFonts w:cstheme="minorHAnsi"/>
          <w:sz w:val="24"/>
          <w:szCs w:val="24"/>
        </w:rPr>
        <w:t>Betalactum</w:t>
      </w:r>
      <w:proofErr w:type="spellEnd"/>
      <w:r w:rsidRPr="006663F9">
        <w:rPr>
          <w:rFonts w:cstheme="minorHAnsi"/>
          <w:sz w:val="24"/>
          <w:szCs w:val="24"/>
        </w:rPr>
        <w:t xml:space="preserve"> </w:t>
      </w:r>
      <w:r w:rsidR="0050215F">
        <w:rPr>
          <w:rFonts w:cstheme="minorHAnsi"/>
          <w:sz w:val="24"/>
          <w:szCs w:val="24"/>
        </w:rPr>
        <w:t xml:space="preserve">Oral Solid Dosage </w:t>
      </w:r>
      <w:r>
        <w:rPr>
          <w:rFonts w:cstheme="minorHAnsi"/>
          <w:sz w:val="24"/>
          <w:szCs w:val="24"/>
        </w:rPr>
        <w:t xml:space="preserve">- </w:t>
      </w:r>
      <w:r w:rsidRPr="007E7E17">
        <w:rPr>
          <w:rFonts w:cstheme="minorHAnsi"/>
          <w:sz w:val="24"/>
          <w:szCs w:val="24"/>
        </w:rPr>
        <w:t xml:space="preserve">(Tablets, Capsules, </w:t>
      </w:r>
      <w:r>
        <w:rPr>
          <w:rFonts w:cstheme="minorHAnsi"/>
          <w:sz w:val="24"/>
          <w:szCs w:val="24"/>
        </w:rPr>
        <w:t>Pow</w:t>
      </w:r>
      <w:r w:rsidR="0050215F">
        <w:rPr>
          <w:rFonts w:cstheme="minorHAnsi"/>
          <w:sz w:val="24"/>
          <w:szCs w:val="24"/>
        </w:rPr>
        <w:t>ders, Liquids</w:t>
      </w:r>
      <w:r>
        <w:rPr>
          <w:rFonts w:cstheme="minorHAnsi"/>
          <w:sz w:val="24"/>
          <w:szCs w:val="24"/>
        </w:rPr>
        <w:t>,</w:t>
      </w:r>
      <w:r w:rsidRPr="007E7E17">
        <w:rPr>
          <w:rFonts w:cstheme="minorHAnsi"/>
          <w:sz w:val="24"/>
          <w:szCs w:val="24"/>
        </w:rPr>
        <w:t xml:space="preserve"> and </w:t>
      </w:r>
      <w:r w:rsidRPr="00AC6DDA">
        <w:rPr>
          <w:rFonts w:cstheme="minorHAnsi"/>
          <w:sz w:val="24"/>
          <w:szCs w:val="24"/>
        </w:rPr>
        <w:t xml:space="preserve">External </w:t>
      </w:r>
      <w:r w:rsidR="0050215F">
        <w:rPr>
          <w:rFonts w:cstheme="minorHAnsi"/>
          <w:sz w:val="24"/>
          <w:szCs w:val="24"/>
        </w:rPr>
        <w:t xml:space="preserve">preparations – </w:t>
      </w:r>
      <w:r w:rsidRPr="00AC6DDA">
        <w:rPr>
          <w:rFonts w:cstheme="minorHAnsi"/>
          <w:sz w:val="24"/>
          <w:szCs w:val="24"/>
        </w:rPr>
        <w:t>Semisolid, Topical solutions, Hand sanitizer</w:t>
      </w:r>
      <w:r>
        <w:rPr>
          <w:rFonts w:cstheme="minorHAnsi"/>
          <w:sz w:val="24"/>
          <w:szCs w:val="24"/>
        </w:rPr>
        <w:t xml:space="preserve">.  </w:t>
      </w:r>
    </w:p>
    <w:p w:rsidR="00861F0E" w:rsidRDefault="00861F0E" w:rsidP="00346E99">
      <w:pPr>
        <w:spacing w:after="0" w:line="240" w:lineRule="auto"/>
        <w:jc w:val="both"/>
        <w:rPr>
          <w:rFonts w:cstheme="minorHAnsi"/>
          <w:sz w:val="24"/>
          <w:szCs w:val="24"/>
        </w:rPr>
      </w:pPr>
    </w:p>
    <w:p w:rsidR="00861F0E" w:rsidRPr="0050215F" w:rsidRDefault="00861F0E" w:rsidP="00861F0E">
      <w:pPr>
        <w:spacing w:after="0" w:line="240" w:lineRule="auto"/>
        <w:jc w:val="both"/>
        <w:rPr>
          <w:rFonts w:cstheme="minorHAnsi"/>
          <w:b/>
          <w:sz w:val="24"/>
          <w:szCs w:val="24"/>
        </w:rPr>
      </w:pPr>
      <w:r w:rsidRPr="0050215F">
        <w:rPr>
          <w:rFonts w:cstheme="minorHAnsi"/>
          <w:b/>
          <w:sz w:val="24"/>
          <w:szCs w:val="24"/>
        </w:rPr>
        <w:t>Vision:</w:t>
      </w:r>
    </w:p>
    <w:p w:rsidR="00861F0E" w:rsidRPr="0050215F" w:rsidRDefault="00861F0E" w:rsidP="00861F0E">
      <w:pPr>
        <w:spacing w:after="0" w:line="240" w:lineRule="auto"/>
        <w:jc w:val="both"/>
        <w:rPr>
          <w:rFonts w:cstheme="minorHAnsi"/>
          <w:sz w:val="24"/>
          <w:szCs w:val="24"/>
        </w:rPr>
      </w:pPr>
      <w:r w:rsidRPr="0050215F">
        <w:rPr>
          <w:rFonts w:cstheme="minorHAnsi"/>
          <w:sz w:val="24"/>
          <w:szCs w:val="24"/>
        </w:rPr>
        <w:t>To provide high-quality pharmaceutical products and services at affordable cost.</w:t>
      </w:r>
    </w:p>
    <w:p w:rsidR="00861F0E" w:rsidRPr="0050215F" w:rsidRDefault="00861F0E" w:rsidP="00861F0E">
      <w:pPr>
        <w:spacing w:after="0" w:line="240" w:lineRule="auto"/>
        <w:jc w:val="both"/>
        <w:rPr>
          <w:rFonts w:cstheme="minorHAnsi"/>
          <w:sz w:val="24"/>
          <w:szCs w:val="24"/>
        </w:rPr>
      </w:pPr>
    </w:p>
    <w:p w:rsidR="00861F0E" w:rsidRPr="0050215F" w:rsidRDefault="00861F0E" w:rsidP="00861F0E">
      <w:pPr>
        <w:spacing w:after="0" w:line="240" w:lineRule="auto"/>
        <w:jc w:val="both"/>
        <w:rPr>
          <w:rFonts w:cstheme="minorHAnsi"/>
          <w:b/>
          <w:sz w:val="24"/>
          <w:szCs w:val="24"/>
        </w:rPr>
      </w:pPr>
      <w:r w:rsidRPr="0050215F">
        <w:rPr>
          <w:rFonts w:cstheme="minorHAnsi"/>
          <w:b/>
          <w:sz w:val="24"/>
          <w:szCs w:val="24"/>
        </w:rPr>
        <w:t>Contract Manufacturing:</w:t>
      </w:r>
    </w:p>
    <w:p w:rsidR="00861F0E" w:rsidRPr="0050215F" w:rsidRDefault="00861F0E" w:rsidP="00861F0E">
      <w:pPr>
        <w:spacing w:after="0" w:line="240" w:lineRule="auto"/>
        <w:jc w:val="both"/>
        <w:rPr>
          <w:rFonts w:cstheme="minorHAnsi"/>
          <w:sz w:val="24"/>
          <w:szCs w:val="24"/>
        </w:rPr>
      </w:pPr>
      <w:r w:rsidRPr="0050215F">
        <w:rPr>
          <w:rFonts w:cstheme="minorHAnsi"/>
          <w:sz w:val="24"/>
          <w:szCs w:val="24"/>
        </w:rPr>
        <w:t>One Stop solution for all your pharmaceutical manufacturing.</w:t>
      </w:r>
    </w:p>
    <w:p w:rsidR="00861F0E" w:rsidRPr="0050215F" w:rsidRDefault="00861F0E" w:rsidP="00861F0E">
      <w:pPr>
        <w:spacing w:after="0" w:line="240" w:lineRule="auto"/>
        <w:jc w:val="both"/>
        <w:rPr>
          <w:rFonts w:cstheme="minorHAnsi"/>
          <w:sz w:val="24"/>
          <w:szCs w:val="24"/>
        </w:rPr>
      </w:pPr>
    </w:p>
    <w:p w:rsidR="00861F0E" w:rsidRPr="0050215F" w:rsidRDefault="00861F0E" w:rsidP="00861F0E">
      <w:pPr>
        <w:spacing w:after="0" w:line="240" w:lineRule="auto"/>
        <w:jc w:val="both"/>
        <w:rPr>
          <w:rFonts w:cstheme="minorHAnsi"/>
          <w:sz w:val="24"/>
          <w:szCs w:val="24"/>
        </w:rPr>
      </w:pPr>
      <w:r w:rsidRPr="0050215F">
        <w:rPr>
          <w:rFonts w:cstheme="minorHAnsi"/>
          <w:sz w:val="24"/>
          <w:szCs w:val="24"/>
        </w:rPr>
        <w:t xml:space="preserve">Safetab is one of the best pharmaceutical contract manufacturing companies in India. Our Experts and Manufacturing Specialists are responsible for manufacturing your products successfully by solving your complex solubility, stability, and bioavailability formulation challenges, supporting your development efforts, and helping ensure a successful launch of your </w:t>
      </w:r>
      <w:proofErr w:type="gramStart"/>
      <w:r w:rsidRPr="0050215F">
        <w:rPr>
          <w:rFonts w:cstheme="minorHAnsi"/>
          <w:sz w:val="24"/>
          <w:szCs w:val="24"/>
        </w:rPr>
        <w:t>products</w:t>
      </w:r>
      <w:proofErr w:type="gramEnd"/>
      <w:r w:rsidRPr="0050215F">
        <w:rPr>
          <w:rFonts w:cstheme="minorHAnsi"/>
          <w:sz w:val="24"/>
          <w:szCs w:val="24"/>
        </w:rPr>
        <w:t xml:space="preserve"> in any market.</w:t>
      </w:r>
    </w:p>
    <w:p w:rsidR="00861F0E" w:rsidRPr="0050215F" w:rsidRDefault="00861F0E" w:rsidP="00861F0E">
      <w:pPr>
        <w:spacing w:after="0" w:line="240" w:lineRule="auto"/>
        <w:jc w:val="both"/>
        <w:rPr>
          <w:rFonts w:cstheme="minorHAnsi"/>
          <w:sz w:val="24"/>
          <w:szCs w:val="24"/>
        </w:rPr>
      </w:pPr>
    </w:p>
    <w:p w:rsidR="00861F0E" w:rsidRPr="0050215F" w:rsidRDefault="00861F0E" w:rsidP="00861F0E">
      <w:pPr>
        <w:spacing w:after="0" w:line="240" w:lineRule="auto"/>
        <w:jc w:val="both"/>
        <w:rPr>
          <w:rFonts w:cstheme="minorHAnsi"/>
          <w:sz w:val="24"/>
          <w:szCs w:val="24"/>
        </w:rPr>
      </w:pPr>
      <w:r w:rsidRPr="0050215F">
        <w:rPr>
          <w:rFonts w:cstheme="minorHAnsi"/>
          <w:sz w:val="24"/>
          <w:szCs w:val="24"/>
        </w:rPr>
        <w:t>Advantages:</w:t>
      </w:r>
    </w:p>
    <w:p w:rsidR="00861F0E" w:rsidRPr="0050215F" w:rsidRDefault="00861F0E" w:rsidP="00861F0E">
      <w:pPr>
        <w:pStyle w:val="ListParagraph"/>
        <w:numPr>
          <w:ilvl w:val="0"/>
          <w:numId w:val="8"/>
        </w:numPr>
        <w:spacing w:after="0" w:line="240" w:lineRule="auto"/>
        <w:jc w:val="both"/>
        <w:rPr>
          <w:rFonts w:cstheme="minorHAnsi"/>
          <w:sz w:val="24"/>
          <w:szCs w:val="24"/>
        </w:rPr>
      </w:pPr>
      <w:r w:rsidRPr="0050215F">
        <w:rPr>
          <w:rFonts w:cstheme="minorHAnsi"/>
          <w:sz w:val="24"/>
          <w:szCs w:val="24"/>
        </w:rPr>
        <w:t>Develop and Manufacture cost-effective and robust formulations.</w:t>
      </w:r>
    </w:p>
    <w:p w:rsidR="00861F0E" w:rsidRPr="0050215F" w:rsidRDefault="00861F0E" w:rsidP="00861F0E">
      <w:pPr>
        <w:pStyle w:val="ListParagraph"/>
        <w:numPr>
          <w:ilvl w:val="0"/>
          <w:numId w:val="8"/>
        </w:numPr>
        <w:spacing w:after="0" w:line="240" w:lineRule="auto"/>
        <w:jc w:val="both"/>
        <w:rPr>
          <w:rFonts w:cstheme="minorHAnsi"/>
          <w:sz w:val="24"/>
          <w:szCs w:val="24"/>
        </w:rPr>
      </w:pPr>
      <w:r w:rsidRPr="0050215F">
        <w:rPr>
          <w:rFonts w:cstheme="minorHAnsi"/>
          <w:sz w:val="24"/>
          <w:szCs w:val="24"/>
        </w:rPr>
        <w:t>Regulatory Compliance.</w:t>
      </w:r>
    </w:p>
    <w:p w:rsidR="00861F0E" w:rsidRPr="0050215F" w:rsidRDefault="00861F0E" w:rsidP="00861F0E">
      <w:pPr>
        <w:pStyle w:val="ListParagraph"/>
        <w:numPr>
          <w:ilvl w:val="0"/>
          <w:numId w:val="8"/>
        </w:numPr>
        <w:spacing w:after="0" w:line="240" w:lineRule="auto"/>
        <w:jc w:val="both"/>
        <w:rPr>
          <w:rFonts w:cstheme="minorHAnsi"/>
          <w:sz w:val="24"/>
          <w:szCs w:val="24"/>
        </w:rPr>
      </w:pPr>
      <w:r w:rsidRPr="0050215F">
        <w:rPr>
          <w:rFonts w:cstheme="minorHAnsi"/>
          <w:sz w:val="24"/>
          <w:szCs w:val="24"/>
        </w:rPr>
        <w:t>Skilled Workforce.</w:t>
      </w:r>
    </w:p>
    <w:p w:rsidR="00861F0E" w:rsidRPr="0050215F" w:rsidRDefault="00861F0E" w:rsidP="00861F0E">
      <w:pPr>
        <w:pStyle w:val="ListParagraph"/>
        <w:numPr>
          <w:ilvl w:val="0"/>
          <w:numId w:val="8"/>
        </w:numPr>
        <w:spacing w:after="0" w:line="240" w:lineRule="auto"/>
        <w:jc w:val="both"/>
        <w:rPr>
          <w:rFonts w:cstheme="minorHAnsi"/>
          <w:sz w:val="24"/>
          <w:szCs w:val="24"/>
        </w:rPr>
      </w:pPr>
      <w:r w:rsidRPr="0050215F">
        <w:rPr>
          <w:rFonts w:cstheme="minorHAnsi"/>
          <w:sz w:val="24"/>
          <w:szCs w:val="24"/>
        </w:rPr>
        <w:t>Infrastructure and Technology.</w:t>
      </w:r>
    </w:p>
    <w:p w:rsidR="00861F0E" w:rsidRPr="0050215F" w:rsidRDefault="00861F0E" w:rsidP="00861F0E">
      <w:pPr>
        <w:pStyle w:val="ListParagraph"/>
        <w:numPr>
          <w:ilvl w:val="0"/>
          <w:numId w:val="8"/>
        </w:numPr>
        <w:spacing w:after="0" w:line="240" w:lineRule="auto"/>
        <w:jc w:val="both"/>
        <w:rPr>
          <w:rFonts w:cstheme="minorHAnsi"/>
          <w:sz w:val="24"/>
          <w:szCs w:val="24"/>
        </w:rPr>
      </w:pPr>
      <w:r w:rsidRPr="0050215F">
        <w:rPr>
          <w:rFonts w:cstheme="minorHAnsi"/>
          <w:sz w:val="24"/>
          <w:szCs w:val="24"/>
        </w:rPr>
        <w:t>Manufacturing Capacities.</w:t>
      </w:r>
    </w:p>
    <w:p w:rsidR="00861F0E" w:rsidRDefault="00861F0E" w:rsidP="00861F0E">
      <w:pPr>
        <w:spacing w:after="0" w:line="240" w:lineRule="auto"/>
        <w:jc w:val="both"/>
        <w:rPr>
          <w:rFonts w:cstheme="minorHAnsi"/>
          <w:sz w:val="24"/>
          <w:szCs w:val="24"/>
        </w:rPr>
      </w:pPr>
    </w:p>
    <w:p w:rsidR="0050215F" w:rsidRPr="0050215F" w:rsidRDefault="0050215F" w:rsidP="0050215F">
      <w:pPr>
        <w:spacing w:after="0" w:line="240" w:lineRule="auto"/>
        <w:jc w:val="both"/>
        <w:rPr>
          <w:rFonts w:cstheme="minorHAnsi"/>
          <w:b/>
          <w:sz w:val="24"/>
          <w:szCs w:val="24"/>
        </w:rPr>
      </w:pPr>
      <w:r w:rsidRPr="0050215F">
        <w:rPr>
          <w:rFonts w:cstheme="minorHAnsi"/>
          <w:b/>
          <w:sz w:val="24"/>
          <w:szCs w:val="24"/>
        </w:rPr>
        <w:t>Quality at First:</w:t>
      </w:r>
    </w:p>
    <w:p w:rsidR="0050215F" w:rsidRDefault="0050215F" w:rsidP="0050215F">
      <w:pPr>
        <w:spacing w:after="0" w:line="240" w:lineRule="auto"/>
        <w:jc w:val="both"/>
        <w:rPr>
          <w:rFonts w:cstheme="minorHAnsi"/>
          <w:sz w:val="24"/>
          <w:szCs w:val="24"/>
        </w:rPr>
      </w:pPr>
      <w:r w:rsidRPr="0050215F">
        <w:rPr>
          <w:rFonts w:cstheme="minorHAnsi"/>
          <w:sz w:val="24"/>
          <w:szCs w:val="24"/>
        </w:rPr>
        <w:t>We focus on the most recent and advanced technologies to maintain the best quality of our products.</w:t>
      </w:r>
    </w:p>
    <w:p w:rsidR="0050215F" w:rsidRPr="0050215F" w:rsidRDefault="0050215F" w:rsidP="00861F0E">
      <w:pPr>
        <w:spacing w:after="0" w:line="240" w:lineRule="auto"/>
        <w:jc w:val="both"/>
        <w:rPr>
          <w:rFonts w:cstheme="minorHAnsi"/>
          <w:sz w:val="24"/>
          <w:szCs w:val="24"/>
        </w:rPr>
      </w:pPr>
    </w:p>
    <w:p w:rsidR="00861F0E" w:rsidRPr="0050215F" w:rsidRDefault="00861F0E" w:rsidP="00861F0E">
      <w:pPr>
        <w:spacing w:after="0" w:line="240" w:lineRule="auto"/>
        <w:jc w:val="both"/>
        <w:rPr>
          <w:rFonts w:cstheme="minorHAnsi"/>
          <w:b/>
          <w:sz w:val="24"/>
          <w:szCs w:val="24"/>
        </w:rPr>
      </w:pPr>
      <w:r w:rsidRPr="0050215F">
        <w:rPr>
          <w:rFonts w:cstheme="minorHAnsi"/>
          <w:b/>
          <w:sz w:val="24"/>
          <w:szCs w:val="24"/>
        </w:rPr>
        <w:t>Our Values:</w:t>
      </w:r>
    </w:p>
    <w:p w:rsidR="00861F0E" w:rsidRPr="0050215F" w:rsidRDefault="0050215F" w:rsidP="00861F0E">
      <w:pPr>
        <w:pStyle w:val="ListParagraph"/>
        <w:numPr>
          <w:ilvl w:val="0"/>
          <w:numId w:val="9"/>
        </w:numPr>
        <w:spacing w:after="0" w:line="240" w:lineRule="auto"/>
        <w:jc w:val="both"/>
        <w:rPr>
          <w:rFonts w:cstheme="minorHAnsi"/>
          <w:sz w:val="24"/>
          <w:szCs w:val="24"/>
        </w:rPr>
      </w:pPr>
      <w:r>
        <w:rPr>
          <w:rFonts w:cstheme="minorHAnsi"/>
          <w:sz w:val="24"/>
          <w:szCs w:val="24"/>
        </w:rPr>
        <w:t>Quality</w:t>
      </w:r>
    </w:p>
    <w:p w:rsidR="00861F0E" w:rsidRPr="0050215F" w:rsidRDefault="0050215F" w:rsidP="00861F0E">
      <w:pPr>
        <w:pStyle w:val="ListParagraph"/>
        <w:numPr>
          <w:ilvl w:val="0"/>
          <w:numId w:val="9"/>
        </w:numPr>
        <w:spacing w:after="0" w:line="240" w:lineRule="auto"/>
        <w:jc w:val="both"/>
        <w:rPr>
          <w:rFonts w:cstheme="minorHAnsi"/>
          <w:sz w:val="24"/>
          <w:szCs w:val="24"/>
        </w:rPr>
      </w:pPr>
      <w:r>
        <w:rPr>
          <w:rFonts w:cstheme="minorHAnsi"/>
          <w:sz w:val="24"/>
          <w:szCs w:val="24"/>
        </w:rPr>
        <w:t>Agility</w:t>
      </w:r>
    </w:p>
    <w:p w:rsidR="00861F0E" w:rsidRPr="0050215F" w:rsidRDefault="0050215F" w:rsidP="00861F0E">
      <w:pPr>
        <w:pStyle w:val="ListParagraph"/>
        <w:numPr>
          <w:ilvl w:val="0"/>
          <w:numId w:val="9"/>
        </w:numPr>
        <w:spacing w:after="0" w:line="240" w:lineRule="auto"/>
        <w:jc w:val="both"/>
        <w:rPr>
          <w:rFonts w:cstheme="minorHAnsi"/>
          <w:sz w:val="24"/>
          <w:szCs w:val="24"/>
        </w:rPr>
      </w:pPr>
      <w:r>
        <w:rPr>
          <w:rFonts w:cstheme="minorHAnsi"/>
          <w:sz w:val="24"/>
          <w:szCs w:val="24"/>
        </w:rPr>
        <w:t>Inventive</w:t>
      </w:r>
    </w:p>
    <w:p w:rsidR="00861F0E" w:rsidRPr="0050215F" w:rsidRDefault="0050215F" w:rsidP="00861F0E">
      <w:pPr>
        <w:pStyle w:val="ListParagraph"/>
        <w:numPr>
          <w:ilvl w:val="0"/>
          <w:numId w:val="9"/>
        </w:numPr>
        <w:spacing w:after="0" w:line="240" w:lineRule="auto"/>
        <w:jc w:val="both"/>
        <w:rPr>
          <w:rFonts w:cstheme="minorHAnsi"/>
          <w:sz w:val="24"/>
          <w:szCs w:val="24"/>
        </w:rPr>
      </w:pPr>
      <w:r>
        <w:rPr>
          <w:rFonts w:cstheme="minorHAnsi"/>
          <w:sz w:val="24"/>
          <w:szCs w:val="24"/>
        </w:rPr>
        <w:t>Reliability</w:t>
      </w:r>
    </w:p>
    <w:p w:rsidR="00861F0E" w:rsidRPr="0050215F" w:rsidRDefault="00861F0E" w:rsidP="00861F0E">
      <w:pPr>
        <w:pStyle w:val="ListParagraph"/>
        <w:spacing w:after="0" w:line="240" w:lineRule="auto"/>
        <w:jc w:val="both"/>
        <w:rPr>
          <w:rFonts w:cstheme="minorHAnsi"/>
          <w:sz w:val="24"/>
          <w:szCs w:val="24"/>
        </w:rPr>
      </w:pPr>
    </w:p>
    <w:p w:rsidR="00861F0E" w:rsidRDefault="00861F0E" w:rsidP="00346E99">
      <w:pPr>
        <w:spacing w:after="0" w:line="240" w:lineRule="auto"/>
        <w:jc w:val="both"/>
        <w:rPr>
          <w:rFonts w:cstheme="minorHAnsi"/>
          <w:sz w:val="24"/>
          <w:szCs w:val="24"/>
        </w:rPr>
      </w:pPr>
    </w:p>
    <w:p w:rsidR="000604FF" w:rsidRDefault="0050215F" w:rsidP="00346E99">
      <w:pPr>
        <w:spacing w:after="0" w:line="240" w:lineRule="auto"/>
        <w:jc w:val="both"/>
        <w:rPr>
          <w:rFonts w:cstheme="minorHAnsi"/>
          <w:b/>
          <w:sz w:val="24"/>
          <w:szCs w:val="24"/>
        </w:rPr>
      </w:pPr>
      <w:r>
        <w:rPr>
          <w:rFonts w:cstheme="minorHAnsi"/>
          <w:b/>
          <w:sz w:val="24"/>
          <w:szCs w:val="24"/>
        </w:rPr>
        <w:lastRenderedPageBreak/>
        <w:t>Facility</w:t>
      </w:r>
    </w:p>
    <w:p w:rsidR="0050215F" w:rsidRPr="000604FF" w:rsidRDefault="0050215F" w:rsidP="00346E99">
      <w:pPr>
        <w:spacing w:after="0" w:line="240" w:lineRule="auto"/>
        <w:jc w:val="both"/>
        <w:rPr>
          <w:rFonts w:cstheme="minorHAnsi"/>
          <w:b/>
          <w:sz w:val="24"/>
          <w:szCs w:val="24"/>
        </w:rPr>
      </w:pPr>
    </w:p>
    <w:p w:rsidR="002F3F17" w:rsidRDefault="002F3F17" w:rsidP="00513890">
      <w:pPr>
        <w:spacing w:after="0"/>
        <w:jc w:val="both"/>
        <w:rPr>
          <w:rFonts w:cstheme="minorHAnsi"/>
          <w:sz w:val="24"/>
          <w:szCs w:val="24"/>
        </w:rPr>
      </w:pPr>
      <w:r>
        <w:rPr>
          <w:rFonts w:cstheme="minorHAnsi"/>
          <w:sz w:val="24"/>
          <w:szCs w:val="24"/>
        </w:rPr>
        <w:t>The facility</w:t>
      </w:r>
      <w:r w:rsidRPr="007E7E17">
        <w:rPr>
          <w:rFonts w:cstheme="minorHAnsi"/>
          <w:sz w:val="24"/>
          <w:szCs w:val="24"/>
        </w:rPr>
        <w:t xml:space="preserve"> </w:t>
      </w:r>
      <w:r>
        <w:rPr>
          <w:rFonts w:cstheme="minorHAnsi"/>
          <w:sz w:val="24"/>
          <w:szCs w:val="24"/>
        </w:rPr>
        <w:t>is located in Puducherry, India with a t</w:t>
      </w:r>
      <w:r w:rsidRPr="00A20572">
        <w:rPr>
          <w:rFonts w:cstheme="minorHAnsi"/>
          <w:sz w:val="24"/>
          <w:szCs w:val="24"/>
        </w:rPr>
        <w:t xml:space="preserve">otal </w:t>
      </w:r>
      <w:r w:rsidR="00562060">
        <w:rPr>
          <w:rFonts w:cstheme="minorHAnsi"/>
          <w:sz w:val="24"/>
          <w:szCs w:val="24"/>
        </w:rPr>
        <w:t>built-up</w:t>
      </w:r>
      <w:r>
        <w:rPr>
          <w:rFonts w:cstheme="minorHAnsi"/>
          <w:sz w:val="24"/>
          <w:szCs w:val="24"/>
        </w:rPr>
        <w:t xml:space="preserve"> area </w:t>
      </w:r>
      <w:r w:rsidR="00836927">
        <w:rPr>
          <w:rFonts w:cstheme="minorHAnsi"/>
          <w:sz w:val="24"/>
          <w:szCs w:val="24"/>
        </w:rPr>
        <w:t>of 100,000</w:t>
      </w:r>
      <w:r>
        <w:rPr>
          <w:rFonts w:cstheme="minorHAnsi"/>
          <w:sz w:val="24"/>
          <w:szCs w:val="24"/>
        </w:rPr>
        <w:t xml:space="preserve"> sq. feet</w:t>
      </w:r>
      <w:r w:rsidRPr="00A20572">
        <w:rPr>
          <w:rFonts w:cstheme="minorHAnsi"/>
          <w:sz w:val="24"/>
          <w:szCs w:val="24"/>
        </w:rPr>
        <w:t xml:space="preserve">. </w:t>
      </w:r>
      <w:r w:rsidRPr="00A24384">
        <w:rPr>
          <w:rFonts w:cstheme="minorHAnsi"/>
          <w:sz w:val="24"/>
          <w:szCs w:val="24"/>
        </w:rPr>
        <w:t xml:space="preserve">This Plant has 4 separate blocks in </w:t>
      </w:r>
      <w:r>
        <w:rPr>
          <w:rFonts w:cstheme="minorHAnsi"/>
          <w:sz w:val="24"/>
          <w:szCs w:val="24"/>
        </w:rPr>
        <w:t xml:space="preserve">the </w:t>
      </w:r>
      <w:r w:rsidRPr="00A24384">
        <w:rPr>
          <w:rFonts w:cstheme="minorHAnsi"/>
          <w:sz w:val="24"/>
          <w:szCs w:val="24"/>
        </w:rPr>
        <w:t xml:space="preserve">multistoried building for different </w:t>
      </w:r>
      <w:r>
        <w:rPr>
          <w:rFonts w:cstheme="minorHAnsi"/>
          <w:sz w:val="24"/>
          <w:szCs w:val="24"/>
        </w:rPr>
        <w:t>types</w:t>
      </w:r>
      <w:r w:rsidRPr="00A24384">
        <w:rPr>
          <w:rFonts w:cstheme="minorHAnsi"/>
          <w:sz w:val="24"/>
          <w:szCs w:val="24"/>
        </w:rPr>
        <w:t xml:space="preserve"> of formulation.</w:t>
      </w:r>
    </w:p>
    <w:p w:rsidR="00A24384" w:rsidRPr="007E7E17" w:rsidRDefault="00A20572" w:rsidP="00346E99">
      <w:pPr>
        <w:spacing w:after="0" w:line="240" w:lineRule="auto"/>
        <w:jc w:val="both"/>
        <w:rPr>
          <w:rFonts w:cstheme="minorHAnsi"/>
          <w:sz w:val="24"/>
          <w:szCs w:val="24"/>
        </w:rPr>
      </w:pPr>
      <w:r w:rsidRPr="00A20572">
        <w:rPr>
          <w:rFonts w:cstheme="minorHAnsi"/>
          <w:sz w:val="24"/>
          <w:szCs w:val="24"/>
        </w:rPr>
        <w:t xml:space="preserve">  </w:t>
      </w:r>
    </w:p>
    <w:p w:rsidR="002F3F17" w:rsidRDefault="002F3F17" w:rsidP="002F3F17">
      <w:pPr>
        <w:spacing w:after="0" w:line="240" w:lineRule="auto"/>
        <w:jc w:val="both"/>
        <w:rPr>
          <w:rFonts w:cstheme="minorHAnsi"/>
          <w:b/>
          <w:sz w:val="24"/>
          <w:szCs w:val="24"/>
        </w:rPr>
      </w:pPr>
      <w:r w:rsidRPr="0050215F">
        <w:rPr>
          <w:rFonts w:cstheme="minorHAnsi"/>
          <w:b/>
          <w:sz w:val="24"/>
          <w:szCs w:val="24"/>
        </w:rPr>
        <w:t>Our Annual</w:t>
      </w:r>
      <w:r w:rsidR="0050215F" w:rsidRPr="0050215F">
        <w:rPr>
          <w:rFonts w:cstheme="minorHAnsi"/>
          <w:b/>
          <w:sz w:val="24"/>
          <w:szCs w:val="24"/>
        </w:rPr>
        <w:t xml:space="preserve"> Capacity Details</w:t>
      </w:r>
    </w:p>
    <w:p w:rsidR="0050215F" w:rsidRPr="0050215F" w:rsidRDefault="0050215F" w:rsidP="002F3F17">
      <w:pPr>
        <w:spacing w:after="0" w:line="240" w:lineRule="auto"/>
        <w:jc w:val="both"/>
        <w:rPr>
          <w:rFonts w:cstheme="minorHAnsi"/>
          <w:b/>
          <w:sz w:val="24"/>
          <w:szCs w:val="24"/>
        </w:rPr>
      </w:pPr>
    </w:p>
    <w:p w:rsidR="002F3F17" w:rsidRPr="00A20572" w:rsidRDefault="002F3F17" w:rsidP="002F3F17">
      <w:pPr>
        <w:spacing w:after="0" w:line="240" w:lineRule="auto"/>
        <w:jc w:val="both"/>
        <w:rPr>
          <w:rFonts w:cstheme="minorHAnsi"/>
          <w:sz w:val="24"/>
          <w:szCs w:val="24"/>
        </w:rPr>
      </w:pPr>
      <w:r w:rsidRPr="00A20572">
        <w:rPr>
          <w:rFonts w:cstheme="minorHAnsi"/>
          <w:sz w:val="24"/>
          <w:szCs w:val="24"/>
        </w:rPr>
        <w:t>Tablet</w:t>
      </w:r>
      <w:r w:rsidR="00004C07">
        <w:rPr>
          <w:rFonts w:cstheme="minorHAnsi"/>
          <w:sz w:val="24"/>
          <w:szCs w:val="24"/>
        </w:rPr>
        <w:tab/>
      </w:r>
      <w:r w:rsidR="00004C07">
        <w:rPr>
          <w:rFonts w:cstheme="minorHAnsi"/>
          <w:sz w:val="24"/>
          <w:szCs w:val="24"/>
        </w:rPr>
        <w:tab/>
      </w:r>
      <w:r w:rsidR="00004C07">
        <w:rPr>
          <w:rFonts w:cstheme="minorHAnsi"/>
          <w:sz w:val="24"/>
          <w:szCs w:val="24"/>
        </w:rPr>
        <w:tab/>
      </w:r>
      <w:r w:rsidR="00004C07">
        <w:rPr>
          <w:rFonts w:cstheme="minorHAnsi"/>
          <w:sz w:val="24"/>
          <w:szCs w:val="24"/>
        </w:rPr>
        <w:tab/>
      </w:r>
      <w:r w:rsidR="00004C07">
        <w:rPr>
          <w:rFonts w:cstheme="minorHAnsi"/>
          <w:sz w:val="24"/>
          <w:szCs w:val="24"/>
        </w:rPr>
        <w:tab/>
      </w:r>
      <w:r w:rsidR="00004C07">
        <w:rPr>
          <w:rFonts w:cstheme="minorHAnsi"/>
          <w:sz w:val="24"/>
          <w:szCs w:val="24"/>
        </w:rPr>
        <w:tab/>
        <w:t>: 25</w:t>
      </w:r>
      <w:r>
        <w:rPr>
          <w:rFonts w:cstheme="minorHAnsi"/>
          <w:sz w:val="24"/>
          <w:szCs w:val="24"/>
        </w:rPr>
        <w:t>0</w:t>
      </w:r>
      <w:r w:rsidRPr="00A20572">
        <w:rPr>
          <w:rFonts w:cstheme="minorHAnsi"/>
          <w:sz w:val="24"/>
          <w:szCs w:val="24"/>
        </w:rPr>
        <w:t>0 Million</w:t>
      </w:r>
    </w:p>
    <w:p w:rsidR="002F3F17" w:rsidRPr="00A20572" w:rsidRDefault="002F3F17" w:rsidP="002F3F17">
      <w:pPr>
        <w:spacing w:after="0" w:line="240" w:lineRule="auto"/>
        <w:jc w:val="both"/>
        <w:rPr>
          <w:rFonts w:cstheme="minorHAnsi"/>
          <w:sz w:val="24"/>
          <w:szCs w:val="24"/>
        </w:rPr>
      </w:pPr>
      <w:r w:rsidRPr="00A20572">
        <w:rPr>
          <w:rFonts w:cstheme="minorHAnsi"/>
          <w:sz w:val="24"/>
          <w:szCs w:val="24"/>
        </w:rPr>
        <w:t>Capsule</w:t>
      </w:r>
      <w:r w:rsidR="00004C07">
        <w:rPr>
          <w:rFonts w:cstheme="minorHAnsi"/>
          <w:sz w:val="24"/>
          <w:szCs w:val="24"/>
        </w:rPr>
        <w:tab/>
      </w:r>
      <w:r w:rsidR="00004C07">
        <w:rPr>
          <w:rFonts w:cstheme="minorHAnsi"/>
          <w:sz w:val="24"/>
          <w:szCs w:val="24"/>
        </w:rPr>
        <w:tab/>
      </w:r>
      <w:r w:rsidR="00004C07">
        <w:rPr>
          <w:rFonts w:cstheme="minorHAnsi"/>
          <w:sz w:val="24"/>
          <w:szCs w:val="24"/>
        </w:rPr>
        <w:tab/>
      </w:r>
      <w:r w:rsidR="00004C07">
        <w:rPr>
          <w:rFonts w:cstheme="minorHAnsi"/>
          <w:sz w:val="24"/>
          <w:szCs w:val="24"/>
        </w:rPr>
        <w:tab/>
      </w:r>
      <w:r w:rsidR="00004C07">
        <w:rPr>
          <w:rFonts w:cstheme="minorHAnsi"/>
          <w:sz w:val="24"/>
          <w:szCs w:val="24"/>
        </w:rPr>
        <w:tab/>
        <w:t>: 60</w:t>
      </w:r>
      <w:r w:rsidRPr="00A20572">
        <w:rPr>
          <w:rFonts w:cstheme="minorHAnsi"/>
          <w:sz w:val="24"/>
          <w:szCs w:val="24"/>
        </w:rPr>
        <w:t>0 Million</w:t>
      </w:r>
    </w:p>
    <w:p w:rsidR="002F3F17" w:rsidRPr="00A20572" w:rsidRDefault="002F3F17" w:rsidP="002F3F17">
      <w:pPr>
        <w:spacing w:after="0" w:line="240" w:lineRule="auto"/>
        <w:jc w:val="both"/>
        <w:rPr>
          <w:rFonts w:cstheme="minorHAnsi"/>
          <w:sz w:val="24"/>
          <w:szCs w:val="24"/>
        </w:rPr>
      </w:pPr>
      <w:r w:rsidRPr="00A20572">
        <w:rPr>
          <w:rFonts w:cstheme="minorHAnsi"/>
          <w:sz w:val="24"/>
          <w:szCs w:val="24"/>
        </w:rPr>
        <w:t>Liquid Orals</w:t>
      </w:r>
      <w:r w:rsidRPr="00A20572">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33</w:t>
      </w:r>
      <w:r w:rsidRPr="00A20572">
        <w:rPr>
          <w:rFonts w:cstheme="minorHAnsi"/>
          <w:sz w:val="24"/>
          <w:szCs w:val="24"/>
        </w:rPr>
        <w:t xml:space="preserve"> Million</w:t>
      </w:r>
    </w:p>
    <w:p w:rsidR="002F3F17" w:rsidRDefault="002F3F17" w:rsidP="002F3F17">
      <w:pPr>
        <w:spacing w:after="0" w:line="240" w:lineRule="auto"/>
        <w:jc w:val="both"/>
        <w:rPr>
          <w:rFonts w:cstheme="minorHAnsi"/>
          <w:sz w:val="24"/>
          <w:szCs w:val="24"/>
        </w:rPr>
      </w:pPr>
      <w:r>
        <w:rPr>
          <w:rFonts w:cstheme="minorHAnsi"/>
          <w:sz w:val="24"/>
          <w:szCs w:val="24"/>
        </w:rPr>
        <w:t>Ointments/Cream</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30 Million</w:t>
      </w:r>
    </w:p>
    <w:p w:rsidR="002F3F17" w:rsidRDefault="002F3F17" w:rsidP="002F3F17">
      <w:pPr>
        <w:spacing w:after="0" w:line="240" w:lineRule="auto"/>
        <w:jc w:val="both"/>
        <w:rPr>
          <w:rFonts w:cstheme="minorHAnsi"/>
          <w:sz w:val="24"/>
          <w:szCs w:val="24"/>
        </w:rPr>
      </w:pPr>
      <w:r>
        <w:rPr>
          <w:rFonts w:cstheme="minorHAnsi"/>
          <w:sz w:val="24"/>
          <w:szCs w:val="24"/>
        </w:rPr>
        <w:t>Sachets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66 Million</w:t>
      </w:r>
    </w:p>
    <w:p w:rsidR="002F3F17" w:rsidRPr="00A20572" w:rsidRDefault="002F3F17" w:rsidP="002F3F17">
      <w:pPr>
        <w:spacing w:after="0" w:line="240" w:lineRule="auto"/>
        <w:jc w:val="both"/>
        <w:rPr>
          <w:rFonts w:cstheme="minorHAnsi"/>
          <w:sz w:val="24"/>
          <w:szCs w:val="24"/>
        </w:rPr>
      </w:pPr>
      <w:r>
        <w:rPr>
          <w:rFonts w:cstheme="minorHAnsi"/>
          <w:sz w:val="24"/>
          <w:szCs w:val="24"/>
        </w:rPr>
        <w:t>Dry Syrup</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5 Million</w:t>
      </w:r>
    </w:p>
    <w:p w:rsidR="002F3F17" w:rsidRPr="00A20572" w:rsidRDefault="002F3F17" w:rsidP="002F3F17">
      <w:pPr>
        <w:spacing w:after="0" w:line="240" w:lineRule="auto"/>
        <w:jc w:val="both"/>
        <w:rPr>
          <w:rFonts w:cstheme="minorHAnsi"/>
          <w:sz w:val="24"/>
          <w:szCs w:val="24"/>
        </w:rPr>
      </w:pPr>
      <w:r w:rsidRPr="00A20572">
        <w:rPr>
          <w:rFonts w:cstheme="minorHAnsi"/>
          <w:sz w:val="24"/>
          <w:szCs w:val="24"/>
        </w:rPr>
        <w:t>Sanitizer</w:t>
      </w:r>
      <w:r w:rsidRPr="00A20572">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A20572">
        <w:rPr>
          <w:rFonts w:cstheme="minorHAnsi"/>
          <w:sz w:val="24"/>
          <w:szCs w:val="24"/>
        </w:rPr>
        <w:t>: 15 Million</w:t>
      </w:r>
    </w:p>
    <w:p w:rsidR="00A20572" w:rsidRDefault="00A20572" w:rsidP="00346E99">
      <w:pPr>
        <w:spacing w:after="0" w:line="240" w:lineRule="auto"/>
        <w:jc w:val="both"/>
        <w:rPr>
          <w:rFonts w:cstheme="minorHAnsi"/>
          <w:sz w:val="24"/>
          <w:szCs w:val="24"/>
          <w:lang w:val="en-IN"/>
        </w:rPr>
      </w:pPr>
    </w:p>
    <w:p w:rsidR="000604FF" w:rsidRPr="000604FF" w:rsidRDefault="000604FF" w:rsidP="00346E99">
      <w:pPr>
        <w:spacing w:after="0" w:line="240" w:lineRule="auto"/>
        <w:jc w:val="both"/>
        <w:rPr>
          <w:rFonts w:cstheme="minorHAnsi"/>
          <w:b/>
          <w:sz w:val="24"/>
          <w:szCs w:val="24"/>
          <w:lang w:val="en-IN"/>
        </w:rPr>
      </w:pPr>
      <w:r w:rsidRPr="000604FF">
        <w:rPr>
          <w:rFonts w:cstheme="minorHAnsi"/>
          <w:b/>
          <w:sz w:val="24"/>
          <w:szCs w:val="24"/>
          <w:lang w:val="en-IN"/>
        </w:rPr>
        <w:t>Dosage Forms:</w:t>
      </w:r>
    </w:p>
    <w:p w:rsidR="0050170E" w:rsidRDefault="000604FF" w:rsidP="000604FF">
      <w:pPr>
        <w:spacing w:after="0" w:line="240" w:lineRule="auto"/>
        <w:jc w:val="both"/>
        <w:rPr>
          <w:rFonts w:cstheme="minorHAnsi"/>
          <w:sz w:val="24"/>
          <w:szCs w:val="24"/>
        </w:rPr>
      </w:pPr>
      <w:r w:rsidRPr="007E7E17">
        <w:rPr>
          <w:rFonts w:cstheme="minorHAnsi"/>
          <w:sz w:val="24"/>
          <w:szCs w:val="24"/>
        </w:rPr>
        <w:t>Safetab ha</w:t>
      </w:r>
      <w:r>
        <w:rPr>
          <w:rFonts w:cstheme="minorHAnsi"/>
          <w:sz w:val="24"/>
          <w:szCs w:val="24"/>
        </w:rPr>
        <w:t xml:space="preserve">s built a diversified </w:t>
      </w:r>
      <w:r w:rsidRPr="002B3120">
        <w:rPr>
          <w:rFonts w:cstheme="minorHAnsi"/>
          <w:sz w:val="24"/>
          <w:szCs w:val="24"/>
        </w:rPr>
        <w:t xml:space="preserve">manufacturing portfolio </w:t>
      </w:r>
      <w:r>
        <w:rPr>
          <w:rFonts w:cstheme="minorHAnsi"/>
          <w:sz w:val="24"/>
          <w:szCs w:val="24"/>
        </w:rPr>
        <w:t xml:space="preserve">that </w:t>
      </w:r>
      <w:r w:rsidRPr="002B3120">
        <w:rPr>
          <w:rFonts w:cstheme="minorHAnsi"/>
          <w:sz w:val="24"/>
          <w:szCs w:val="24"/>
        </w:rPr>
        <w:t xml:space="preserve">includes a </w:t>
      </w:r>
      <w:r w:rsidR="0050170E">
        <w:rPr>
          <w:rFonts w:cstheme="minorHAnsi"/>
          <w:sz w:val="24"/>
          <w:szCs w:val="24"/>
        </w:rPr>
        <w:t>wide range of healthcare products</w:t>
      </w:r>
      <w:r w:rsidR="0050215F">
        <w:rPr>
          <w:rFonts w:cstheme="minorHAnsi"/>
          <w:sz w:val="24"/>
          <w:szCs w:val="24"/>
        </w:rPr>
        <w:t>.</w:t>
      </w:r>
    </w:p>
    <w:p w:rsidR="0050170E" w:rsidRDefault="000604FF" w:rsidP="000604FF">
      <w:pPr>
        <w:spacing w:after="0" w:line="240" w:lineRule="auto"/>
        <w:jc w:val="both"/>
        <w:rPr>
          <w:rFonts w:cstheme="minorHAnsi"/>
          <w:sz w:val="24"/>
          <w:szCs w:val="24"/>
        </w:rPr>
      </w:pPr>
      <w:r>
        <w:rPr>
          <w:rFonts w:cstheme="minorHAnsi"/>
          <w:sz w:val="24"/>
          <w:szCs w:val="24"/>
        </w:rPr>
        <w:t xml:space="preserve"> </w:t>
      </w:r>
    </w:p>
    <w:p w:rsidR="000604FF" w:rsidRDefault="0050170E" w:rsidP="000604FF">
      <w:pPr>
        <w:spacing w:after="0" w:line="240" w:lineRule="auto"/>
        <w:jc w:val="both"/>
        <w:rPr>
          <w:rFonts w:cstheme="minorHAnsi"/>
          <w:sz w:val="24"/>
          <w:szCs w:val="24"/>
        </w:rPr>
      </w:pPr>
      <w:r>
        <w:rPr>
          <w:rFonts w:cstheme="minorHAnsi"/>
          <w:sz w:val="24"/>
          <w:szCs w:val="24"/>
        </w:rPr>
        <w:t>T</w:t>
      </w:r>
      <w:r w:rsidR="000604FF" w:rsidRPr="002B3120">
        <w:rPr>
          <w:rFonts w:cstheme="minorHAnsi"/>
          <w:sz w:val="24"/>
          <w:szCs w:val="24"/>
        </w:rPr>
        <w:t xml:space="preserve">ablets, </w:t>
      </w:r>
      <w:r>
        <w:rPr>
          <w:rFonts w:cstheme="minorHAnsi"/>
          <w:sz w:val="24"/>
          <w:szCs w:val="24"/>
        </w:rPr>
        <w:t>C</w:t>
      </w:r>
      <w:r w:rsidR="000604FF" w:rsidRPr="002B3120">
        <w:rPr>
          <w:rFonts w:cstheme="minorHAnsi"/>
          <w:sz w:val="24"/>
          <w:szCs w:val="24"/>
        </w:rPr>
        <w:t xml:space="preserve">apsules, </w:t>
      </w:r>
      <w:r>
        <w:rPr>
          <w:rFonts w:cstheme="minorHAnsi"/>
          <w:sz w:val="24"/>
          <w:szCs w:val="24"/>
        </w:rPr>
        <w:t>Powders</w:t>
      </w:r>
      <w:r w:rsidR="000604FF">
        <w:rPr>
          <w:rFonts w:cstheme="minorHAnsi"/>
          <w:sz w:val="24"/>
          <w:szCs w:val="24"/>
        </w:rPr>
        <w:t xml:space="preserve">, </w:t>
      </w:r>
      <w:r>
        <w:rPr>
          <w:rFonts w:cstheme="minorHAnsi"/>
          <w:sz w:val="24"/>
          <w:szCs w:val="24"/>
        </w:rPr>
        <w:t>Ointments, Liquids, External – Solution / Creams / Gels</w:t>
      </w:r>
      <w:r w:rsidR="000604FF" w:rsidRPr="007E7E17">
        <w:rPr>
          <w:rFonts w:cstheme="minorHAnsi"/>
          <w:sz w:val="24"/>
          <w:szCs w:val="24"/>
        </w:rPr>
        <w:t xml:space="preserve">. </w:t>
      </w:r>
    </w:p>
    <w:p w:rsidR="000604FF" w:rsidRDefault="000604FF" w:rsidP="000604FF">
      <w:pPr>
        <w:spacing w:after="0" w:line="240" w:lineRule="auto"/>
        <w:jc w:val="both"/>
        <w:rPr>
          <w:rFonts w:cstheme="minorHAnsi"/>
          <w:sz w:val="24"/>
          <w:szCs w:val="24"/>
        </w:rPr>
      </w:pPr>
    </w:p>
    <w:p w:rsidR="000604FF" w:rsidRPr="000604FF" w:rsidRDefault="00004C07" w:rsidP="00346E99">
      <w:pPr>
        <w:spacing w:after="0" w:line="240" w:lineRule="auto"/>
        <w:jc w:val="both"/>
        <w:rPr>
          <w:rFonts w:cstheme="minorHAnsi"/>
          <w:b/>
          <w:sz w:val="24"/>
          <w:szCs w:val="24"/>
        </w:rPr>
      </w:pPr>
      <w:r>
        <w:rPr>
          <w:rFonts w:cstheme="minorHAnsi"/>
          <w:b/>
          <w:sz w:val="24"/>
          <w:szCs w:val="24"/>
        </w:rPr>
        <w:t>Accreditations</w:t>
      </w:r>
      <w:r w:rsidR="000604FF" w:rsidRPr="000604FF">
        <w:rPr>
          <w:rFonts w:cstheme="minorHAnsi"/>
          <w:b/>
          <w:sz w:val="24"/>
          <w:szCs w:val="24"/>
        </w:rPr>
        <w:t>:</w:t>
      </w:r>
    </w:p>
    <w:p w:rsidR="002F3F17" w:rsidRDefault="002F3F17" w:rsidP="002F3F17">
      <w:pPr>
        <w:spacing w:after="0" w:line="240" w:lineRule="auto"/>
        <w:jc w:val="both"/>
        <w:rPr>
          <w:rFonts w:cstheme="minorHAnsi"/>
          <w:sz w:val="24"/>
          <w:szCs w:val="24"/>
        </w:rPr>
      </w:pPr>
      <w:proofErr w:type="gramStart"/>
      <w:r w:rsidRPr="000E4D31">
        <w:rPr>
          <w:rFonts w:cstheme="minorHAnsi"/>
          <w:sz w:val="24"/>
          <w:szCs w:val="24"/>
        </w:rPr>
        <w:t>cGMP</w:t>
      </w:r>
      <w:proofErr w:type="gramEnd"/>
      <w:r w:rsidRPr="000E4D31">
        <w:rPr>
          <w:rFonts w:cstheme="minorHAnsi"/>
          <w:sz w:val="24"/>
          <w:szCs w:val="24"/>
        </w:rPr>
        <w:t>, India &amp;</w:t>
      </w:r>
      <w:r>
        <w:rPr>
          <w:rFonts w:cstheme="minorHAnsi"/>
          <w:sz w:val="24"/>
          <w:szCs w:val="24"/>
        </w:rPr>
        <w:t xml:space="preserve"> Ministry of Health, Kingdom of </w:t>
      </w:r>
      <w:r w:rsidRPr="000E4D31">
        <w:rPr>
          <w:rFonts w:cstheme="minorHAnsi"/>
          <w:sz w:val="24"/>
          <w:szCs w:val="24"/>
        </w:rPr>
        <w:t>Cambodia.</w:t>
      </w:r>
    </w:p>
    <w:p w:rsidR="003339C4" w:rsidRDefault="003339C4" w:rsidP="00346E99">
      <w:pPr>
        <w:spacing w:after="0" w:line="240" w:lineRule="auto"/>
        <w:jc w:val="both"/>
        <w:rPr>
          <w:rFonts w:cstheme="minorHAnsi"/>
          <w:b/>
          <w:sz w:val="24"/>
          <w:szCs w:val="24"/>
        </w:rPr>
      </w:pPr>
    </w:p>
    <w:p w:rsidR="000604FF" w:rsidRDefault="000604FF" w:rsidP="00346E99">
      <w:pPr>
        <w:spacing w:after="0" w:line="240" w:lineRule="auto"/>
        <w:jc w:val="both"/>
        <w:rPr>
          <w:rFonts w:cstheme="minorHAnsi"/>
          <w:b/>
          <w:sz w:val="24"/>
          <w:szCs w:val="24"/>
        </w:rPr>
      </w:pPr>
      <w:r w:rsidRPr="000604FF">
        <w:rPr>
          <w:rFonts w:cstheme="minorHAnsi"/>
          <w:b/>
          <w:sz w:val="24"/>
          <w:szCs w:val="24"/>
        </w:rPr>
        <w:t>Domestic &amp; International Markets:</w:t>
      </w:r>
    </w:p>
    <w:p w:rsidR="002F3F17" w:rsidRDefault="002F3F17" w:rsidP="002F3F17">
      <w:pPr>
        <w:spacing w:after="0" w:line="240" w:lineRule="auto"/>
        <w:jc w:val="both"/>
        <w:rPr>
          <w:rFonts w:cstheme="minorHAnsi"/>
          <w:sz w:val="24"/>
          <w:szCs w:val="24"/>
        </w:rPr>
      </w:pPr>
      <w:r>
        <w:rPr>
          <w:rFonts w:cstheme="minorHAnsi"/>
          <w:sz w:val="24"/>
          <w:szCs w:val="24"/>
        </w:rPr>
        <w:t>We are working with many top clients in domestic and export markets.</w:t>
      </w:r>
    </w:p>
    <w:p w:rsidR="0050170E" w:rsidRDefault="0050170E" w:rsidP="002F3F17">
      <w:pPr>
        <w:spacing w:after="0" w:line="240" w:lineRule="auto"/>
        <w:jc w:val="both"/>
        <w:rPr>
          <w:rFonts w:cstheme="minorHAnsi"/>
          <w:sz w:val="24"/>
          <w:szCs w:val="24"/>
        </w:rPr>
      </w:pPr>
    </w:p>
    <w:p w:rsidR="00F71670" w:rsidRPr="00A616A8" w:rsidRDefault="00606164" w:rsidP="00A616A8">
      <w:pPr>
        <w:spacing w:after="0" w:line="240" w:lineRule="auto"/>
        <w:jc w:val="both"/>
        <w:rPr>
          <w:rFonts w:cstheme="minorHAnsi"/>
          <w:sz w:val="24"/>
          <w:szCs w:val="24"/>
        </w:rPr>
      </w:pPr>
      <w:r w:rsidRPr="007E7E17">
        <w:rPr>
          <w:rFonts w:cstheme="minorHAnsi"/>
          <w:sz w:val="24"/>
          <w:szCs w:val="24"/>
        </w:rPr>
        <w:t xml:space="preserve">Safetab Life Science </w:t>
      </w:r>
      <w:r w:rsidR="00F71670" w:rsidRPr="000E4D31">
        <w:rPr>
          <w:rFonts w:cstheme="minorHAnsi"/>
          <w:sz w:val="24"/>
          <w:szCs w:val="24"/>
        </w:rPr>
        <w:t>Global presence</w:t>
      </w:r>
      <w:r w:rsidRPr="000E4D31">
        <w:rPr>
          <w:rFonts w:cstheme="minorHAnsi"/>
          <w:sz w:val="24"/>
          <w:szCs w:val="24"/>
        </w:rPr>
        <w:t xml:space="preserve"> in the following Count</w:t>
      </w:r>
      <w:r w:rsidR="007E7E17">
        <w:rPr>
          <w:rFonts w:cstheme="minorHAnsi"/>
          <w:sz w:val="24"/>
          <w:szCs w:val="24"/>
        </w:rPr>
        <w:t>ries:</w:t>
      </w:r>
      <w:r w:rsidR="00513890">
        <w:rPr>
          <w:rFonts w:cstheme="minorHAnsi"/>
          <w:sz w:val="24"/>
          <w:szCs w:val="24"/>
        </w:rPr>
        <w:t xml:space="preserve"> </w:t>
      </w:r>
      <w:r w:rsidR="007E7E17" w:rsidRPr="00A616A8">
        <w:rPr>
          <w:rFonts w:cstheme="minorHAnsi"/>
          <w:sz w:val="24"/>
          <w:szCs w:val="24"/>
        </w:rPr>
        <w:t>India</w:t>
      </w:r>
      <w:r w:rsidR="00A616A8">
        <w:rPr>
          <w:rFonts w:cstheme="minorHAnsi"/>
          <w:sz w:val="24"/>
          <w:szCs w:val="24"/>
        </w:rPr>
        <w:t xml:space="preserve">, </w:t>
      </w:r>
      <w:r w:rsidRPr="00A616A8">
        <w:rPr>
          <w:rFonts w:cstheme="minorHAnsi"/>
          <w:sz w:val="24"/>
          <w:szCs w:val="24"/>
        </w:rPr>
        <w:t>Iran</w:t>
      </w:r>
      <w:r w:rsidR="00A616A8">
        <w:rPr>
          <w:rFonts w:cstheme="minorHAnsi"/>
          <w:sz w:val="24"/>
          <w:szCs w:val="24"/>
        </w:rPr>
        <w:t xml:space="preserve">, </w:t>
      </w:r>
      <w:r w:rsidRPr="00A616A8">
        <w:rPr>
          <w:rFonts w:cstheme="minorHAnsi"/>
          <w:sz w:val="24"/>
          <w:szCs w:val="24"/>
        </w:rPr>
        <w:t>Mauritius</w:t>
      </w:r>
      <w:r w:rsidR="00A616A8">
        <w:rPr>
          <w:rFonts w:cstheme="minorHAnsi"/>
          <w:sz w:val="24"/>
          <w:szCs w:val="24"/>
        </w:rPr>
        <w:t xml:space="preserve">, </w:t>
      </w:r>
      <w:r w:rsidRPr="00A616A8">
        <w:rPr>
          <w:rFonts w:cstheme="minorHAnsi"/>
          <w:sz w:val="24"/>
          <w:szCs w:val="24"/>
        </w:rPr>
        <w:t>Singapore</w:t>
      </w:r>
      <w:r w:rsidR="00A616A8">
        <w:rPr>
          <w:rFonts w:cstheme="minorHAnsi"/>
          <w:sz w:val="24"/>
          <w:szCs w:val="24"/>
        </w:rPr>
        <w:t xml:space="preserve">, </w:t>
      </w:r>
      <w:r w:rsidR="00DF6C8D">
        <w:rPr>
          <w:rFonts w:cstheme="minorHAnsi"/>
          <w:sz w:val="24"/>
          <w:szCs w:val="24"/>
        </w:rPr>
        <w:t xml:space="preserve">Ukraine, </w:t>
      </w:r>
      <w:r w:rsidR="00FD72E2">
        <w:rPr>
          <w:rFonts w:cstheme="minorHAnsi"/>
          <w:sz w:val="24"/>
          <w:szCs w:val="24"/>
        </w:rPr>
        <w:t>Uzbekistan</w:t>
      </w:r>
      <w:r w:rsidR="00004C07">
        <w:rPr>
          <w:rFonts w:cstheme="minorHAnsi"/>
          <w:sz w:val="24"/>
          <w:szCs w:val="24"/>
        </w:rPr>
        <w:t xml:space="preserve">, Brunei, </w:t>
      </w:r>
      <w:r w:rsidRPr="00A616A8">
        <w:rPr>
          <w:rFonts w:cstheme="minorHAnsi"/>
          <w:sz w:val="24"/>
          <w:szCs w:val="24"/>
        </w:rPr>
        <w:t>Dominican Republic</w:t>
      </w:r>
      <w:r w:rsidR="00A616A8">
        <w:rPr>
          <w:rFonts w:cstheme="minorHAnsi"/>
          <w:sz w:val="24"/>
          <w:szCs w:val="24"/>
        </w:rPr>
        <w:t xml:space="preserve">, </w:t>
      </w:r>
      <w:r w:rsidRPr="00A616A8">
        <w:rPr>
          <w:rFonts w:cstheme="minorHAnsi"/>
          <w:sz w:val="24"/>
          <w:szCs w:val="24"/>
        </w:rPr>
        <w:t>Costa Rica</w:t>
      </w:r>
      <w:r w:rsidR="00A616A8">
        <w:rPr>
          <w:rFonts w:cstheme="minorHAnsi"/>
          <w:sz w:val="24"/>
          <w:szCs w:val="24"/>
        </w:rPr>
        <w:t xml:space="preserve">, </w:t>
      </w:r>
      <w:r w:rsidR="00F71670" w:rsidRPr="00A616A8">
        <w:rPr>
          <w:rFonts w:cstheme="minorHAnsi"/>
          <w:sz w:val="24"/>
          <w:szCs w:val="24"/>
        </w:rPr>
        <w:t>Haiti</w:t>
      </w:r>
      <w:r w:rsidR="00A616A8">
        <w:rPr>
          <w:rFonts w:cstheme="minorHAnsi"/>
          <w:sz w:val="24"/>
          <w:szCs w:val="24"/>
        </w:rPr>
        <w:t xml:space="preserve">, </w:t>
      </w:r>
      <w:r w:rsidR="007F09C3">
        <w:rPr>
          <w:rFonts w:cstheme="minorHAnsi"/>
          <w:sz w:val="24"/>
          <w:szCs w:val="24"/>
        </w:rPr>
        <w:t>Laos</w:t>
      </w:r>
      <w:r w:rsidR="00A616A8">
        <w:rPr>
          <w:rFonts w:cstheme="minorHAnsi"/>
          <w:sz w:val="24"/>
          <w:szCs w:val="24"/>
        </w:rPr>
        <w:t xml:space="preserve">, </w:t>
      </w:r>
      <w:r w:rsidR="00171459">
        <w:rPr>
          <w:rFonts w:cstheme="minorHAnsi"/>
          <w:sz w:val="24"/>
          <w:szCs w:val="24"/>
        </w:rPr>
        <w:t xml:space="preserve">Myanmar, </w:t>
      </w:r>
      <w:r w:rsidR="00F71670" w:rsidRPr="00A616A8">
        <w:rPr>
          <w:rFonts w:cstheme="minorHAnsi"/>
          <w:sz w:val="24"/>
          <w:szCs w:val="24"/>
        </w:rPr>
        <w:t>Senegal</w:t>
      </w:r>
      <w:r w:rsidR="00A616A8">
        <w:rPr>
          <w:rFonts w:cstheme="minorHAnsi"/>
          <w:sz w:val="24"/>
          <w:szCs w:val="24"/>
        </w:rPr>
        <w:t xml:space="preserve">, </w:t>
      </w:r>
      <w:r w:rsidR="00F71670" w:rsidRPr="000E4D31">
        <w:rPr>
          <w:rFonts w:cstheme="minorHAnsi"/>
          <w:sz w:val="24"/>
          <w:szCs w:val="24"/>
        </w:rPr>
        <w:t>Mali</w:t>
      </w:r>
      <w:r w:rsidR="00A616A8">
        <w:rPr>
          <w:rFonts w:cstheme="minorHAnsi"/>
          <w:sz w:val="24"/>
          <w:szCs w:val="24"/>
        </w:rPr>
        <w:t xml:space="preserve">, </w:t>
      </w:r>
      <w:r w:rsidR="00F71670" w:rsidRPr="000E4D31">
        <w:rPr>
          <w:rFonts w:cstheme="minorHAnsi"/>
          <w:sz w:val="24"/>
          <w:szCs w:val="24"/>
        </w:rPr>
        <w:t>Mauritania</w:t>
      </w:r>
      <w:r w:rsidR="00A616A8">
        <w:rPr>
          <w:rFonts w:cstheme="minorHAnsi"/>
          <w:sz w:val="24"/>
          <w:szCs w:val="24"/>
        </w:rPr>
        <w:t xml:space="preserve">, </w:t>
      </w:r>
      <w:r w:rsidR="00171459">
        <w:rPr>
          <w:rFonts w:cstheme="minorHAnsi"/>
          <w:sz w:val="24"/>
          <w:szCs w:val="24"/>
        </w:rPr>
        <w:t xml:space="preserve">Uganda, </w:t>
      </w:r>
      <w:r w:rsidR="00F71670" w:rsidRPr="000E4D31">
        <w:rPr>
          <w:rFonts w:cstheme="minorHAnsi"/>
          <w:sz w:val="24"/>
          <w:szCs w:val="24"/>
        </w:rPr>
        <w:t>Burkina Faso</w:t>
      </w:r>
      <w:r w:rsidR="00A616A8">
        <w:rPr>
          <w:rFonts w:cstheme="minorHAnsi"/>
          <w:sz w:val="24"/>
          <w:szCs w:val="24"/>
        </w:rPr>
        <w:t xml:space="preserve">, </w:t>
      </w:r>
      <w:r w:rsidR="00F71670" w:rsidRPr="000E4D31">
        <w:rPr>
          <w:rFonts w:cstheme="minorHAnsi"/>
          <w:sz w:val="24"/>
          <w:szCs w:val="24"/>
        </w:rPr>
        <w:t>Congo</w:t>
      </w:r>
      <w:r w:rsidR="00A616A8">
        <w:rPr>
          <w:rFonts w:cstheme="minorHAnsi"/>
          <w:sz w:val="24"/>
          <w:szCs w:val="24"/>
        </w:rPr>
        <w:t xml:space="preserve">, </w:t>
      </w:r>
      <w:r w:rsidR="00F71670" w:rsidRPr="000E4D31">
        <w:rPr>
          <w:rFonts w:cstheme="minorHAnsi"/>
          <w:sz w:val="24"/>
          <w:szCs w:val="24"/>
        </w:rPr>
        <w:t>Togo</w:t>
      </w:r>
      <w:r w:rsidR="00A616A8">
        <w:rPr>
          <w:rFonts w:cstheme="minorHAnsi"/>
          <w:sz w:val="24"/>
          <w:szCs w:val="24"/>
        </w:rPr>
        <w:t xml:space="preserve">, </w:t>
      </w:r>
      <w:r w:rsidR="00F71670" w:rsidRPr="000E4D31">
        <w:rPr>
          <w:rFonts w:cstheme="minorHAnsi"/>
          <w:sz w:val="24"/>
          <w:szCs w:val="24"/>
        </w:rPr>
        <w:t>Cameroon</w:t>
      </w:r>
      <w:r w:rsidR="00A616A8">
        <w:rPr>
          <w:rFonts w:cstheme="minorHAnsi"/>
          <w:sz w:val="24"/>
          <w:szCs w:val="24"/>
        </w:rPr>
        <w:t xml:space="preserve">, </w:t>
      </w:r>
      <w:r w:rsidR="00F71670" w:rsidRPr="000E4D31">
        <w:rPr>
          <w:rFonts w:cstheme="minorHAnsi"/>
          <w:sz w:val="24"/>
          <w:szCs w:val="24"/>
        </w:rPr>
        <w:t>Guinea</w:t>
      </w:r>
      <w:r w:rsidR="00A616A8">
        <w:rPr>
          <w:rFonts w:cstheme="minorHAnsi"/>
          <w:sz w:val="24"/>
          <w:szCs w:val="24"/>
        </w:rPr>
        <w:t xml:space="preserve">, Niger, </w:t>
      </w:r>
      <w:r w:rsidR="00F71670" w:rsidRPr="000E4D31">
        <w:rPr>
          <w:rFonts w:cstheme="minorHAnsi"/>
          <w:sz w:val="24"/>
          <w:szCs w:val="24"/>
        </w:rPr>
        <w:t>T Chad</w:t>
      </w:r>
      <w:r w:rsidR="00A616A8">
        <w:rPr>
          <w:rFonts w:cstheme="minorHAnsi"/>
          <w:sz w:val="24"/>
          <w:szCs w:val="24"/>
        </w:rPr>
        <w:t xml:space="preserve">, </w:t>
      </w:r>
      <w:r w:rsidR="00F71670" w:rsidRPr="000E4D31">
        <w:rPr>
          <w:rFonts w:cstheme="minorHAnsi"/>
          <w:sz w:val="24"/>
          <w:szCs w:val="24"/>
        </w:rPr>
        <w:t>Madagascar</w:t>
      </w:r>
      <w:r w:rsidR="00A616A8">
        <w:rPr>
          <w:rFonts w:cstheme="minorHAnsi"/>
          <w:sz w:val="24"/>
          <w:szCs w:val="24"/>
        </w:rPr>
        <w:t xml:space="preserve">, </w:t>
      </w:r>
      <w:r w:rsidR="00F71670" w:rsidRPr="00A616A8">
        <w:rPr>
          <w:rFonts w:cstheme="minorHAnsi"/>
          <w:sz w:val="24"/>
          <w:szCs w:val="24"/>
        </w:rPr>
        <w:t>Djibouti</w:t>
      </w:r>
      <w:r w:rsidR="007F09C3">
        <w:rPr>
          <w:rFonts w:cstheme="minorHAnsi"/>
          <w:sz w:val="24"/>
          <w:szCs w:val="24"/>
        </w:rPr>
        <w:t>.</w:t>
      </w:r>
      <w:r w:rsidR="00F71670" w:rsidRPr="00A616A8">
        <w:rPr>
          <w:rFonts w:cstheme="minorHAnsi"/>
          <w:sz w:val="24"/>
          <w:szCs w:val="24"/>
        </w:rPr>
        <w:t xml:space="preserve"> </w:t>
      </w:r>
    </w:p>
    <w:p w:rsidR="00606164" w:rsidRDefault="00606164" w:rsidP="00346E99">
      <w:pPr>
        <w:spacing w:after="0" w:line="240" w:lineRule="auto"/>
        <w:rPr>
          <w:rFonts w:cstheme="minorHAnsi"/>
          <w:sz w:val="24"/>
          <w:szCs w:val="24"/>
        </w:rPr>
      </w:pPr>
    </w:p>
    <w:p w:rsidR="00346E99" w:rsidRDefault="00346E99" w:rsidP="00A616A8">
      <w:pPr>
        <w:spacing w:after="0" w:line="240" w:lineRule="auto"/>
        <w:jc w:val="both"/>
        <w:rPr>
          <w:rFonts w:cstheme="minorHAnsi"/>
          <w:sz w:val="24"/>
          <w:szCs w:val="24"/>
        </w:rPr>
      </w:pPr>
      <w:r>
        <w:rPr>
          <w:rFonts w:cstheme="minorHAnsi"/>
          <w:sz w:val="24"/>
          <w:szCs w:val="24"/>
        </w:rPr>
        <w:t xml:space="preserve">Products under Registrations: </w:t>
      </w:r>
      <w:r w:rsidR="00004C07">
        <w:rPr>
          <w:rFonts w:cstheme="minorHAnsi"/>
          <w:sz w:val="24"/>
          <w:szCs w:val="24"/>
        </w:rPr>
        <w:t xml:space="preserve">Brunei, </w:t>
      </w:r>
      <w:r w:rsidRPr="00A616A8">
        <w:rPr>
          <w:rFonts w:cstheme="minorHAnsi"/>
          <w:sz w:val="24"/>
          <w:szCs w:val="24"/>
        </w:rPr>
        <w:t>Malaysia</w:t>
      </w:r>
      <w:r w:rsidR="00A616A8">
        <w:rPr>
          <w:rFonts w:cstheme="minorHAnsi"/>
          <w:sz w:val="24"/>
          <w:szCs w:val="24"/>
        </w:rPr>
        <w:t xml:space="preserve">, </w:t>
      </w:r>
      <w:r w:rsidRPr="00A616A8">
        <w:rPr>
          <w:rFonts w:cstheme="minorHAnsi"/>
          <w:sz w:val="24"/>
          <w:szCs w:val="24"/>
        </w:rPr>
        <w:t>Cuba</w:t>
      </w:r>
      <w:r w:rsidR="00004C07">
        <w:rPr>
          <w:rFonts w:cstheme="minorHAnsi"/>
          <w:sz w:val="24"/>
          <w:szCs w:val="24"/>
        </w:rPr>
        <w:t xml:space="preserve">, </w:t>
      </w:r>
      <w:r w:rsidRPr="00A616A8">
        <w:rPr>
          <w:rFonts w:cstheme="minorHAnsi"/>
          <w:sz w:val="24"/>
          <w:szCs w:val="24"/>
        </w:rPr>
        <w:t>Myanmar</w:t>
      </w:r>
      <w:r w:rsidR="00A616A8">
        <w:rPr>
          <w:rFonts w:cstheme="minorHAnsi"/>
          <w:sz w:val="24"/>
          <w:szCs w:val="24"/>
        </w:rPr>
        <w:t xml:space="preserve">, </w:t>
      </w:r>
      <w:r w:rsidRPr="00A616A8">
        <w:rPr>
          <w:rFonts w:cstheme="minorHAnsi"/>
          <w:sz w:val="24"/>
          <w:szCs w:val="24"/>
        </w:rPr>
        <w:t>Vietnam</w:t>
      </w:r>
      <w:r w:rsidR="00A616A8">
        <w:rPr>
          <w:rFonts w:cstheme="minorHAnsi"/>
          <w:sz w:val="24"/>
          <w:szCs w:val="24"/>
        </w:rPr>
        <w:t xml:space="preserve">, </w:t>
      </w:r>
      <w:r w:rsidRPr="00A616A8">
        <w:rPr>
          <w:rFonts w:cstheme="minorHAnsi"/>
          <w:sz w:val="24"/>
          <w:szCs w:val="24"/>
        </w:rPr>
        <w:t>Angola</w:t>
      </w:r>
      <w:r w:rsidR="008120BD">
        <w:rPr>
          <w:rFonts w:cstheme="minorHAnsi"/>
          <w:sz w:val="24"/>
          <w:szCs w:val="24"/>
        </w:rPr>
        <w:t xml:space="preserve">, </w:t>
      </w:r>
      <w:r w:rsidR="008120BD" w:rsidRPr="008120BD">
        <w:rPr>
          <w:rFonts w:cstheme="minorHAnsi"/>
          <w:sz w:val="24"/>
          <w:szCs w:val="24"/>
        </w:rPr>
        <w:t>Kyrgyzstan</w:t>
      </w:r>
      <w:r w:rsidR="008120BD">
        <w:rPr>
          <w:rFonts w:cstheme="minorHAnsi"/>
          <w:sz w:val="24"/>
          <w:szCs w:val="24"/>
        </w:rPr>
        <w:t>,</w:t>
      </w:r>
      <w:r w:rsidR="008120BD" w:rsidRPr="008120BD">
        <w:rPr>
          <w:rFonts w:cstheme="minorHAnsi"/>
          <w:sz w:val="24"/>
          <w:szCs w:val="24"/>
        </w:rPr>
        <w:t xml:space="preserve"> Côte d'Ivoire, Senegal, Cameroon, Benin, Gabon, Congo, Burkina Faso, Mauritania, Guinea, Mali, Togo, Niger, Democratic Republic of the Congo, Rwanda, Burundi</w:t>
      </w:r>
      <w:r w:rsidR="007F09C3">
        <w:rPr>
          <w:rFonts w:cstheme="minorHAnsi"/>
          <w:sz w:val="24"/>
          <w:szCs w:val="24"/>
        </w:rPr>
        <w:t>, Bolivia, Guatemala.</w:t>
      </w:r>
    </w:p>
    <w:p w:rsidR="0032653E" w:rsidRDefault="0032653E" w:rsidP="00A616A8">
      <w:pPr>
        <w:spacing w:after="0" w:line="240" w:lineRule="auto"/>
        <w:jc w:val="both"/>
        <w:rPr>
          <w:rFonts w:cstheme="minorHAnsi"/>
          <w:sz w:val="24"/>
          <w:szCs w:val="24"/>
        </w:rPr>
      </w:pPr>
    </w:p>
    <w:p w:rsidR="00D04065" w:rsidRPr="000604FF" w:rsidRDefault="00D04065" w:rsidP="00D04065">
      <w:pPr>
        <w:spacing w:after="0" w:line="240" w:lineRule="auto"/>
        <w:jc w:val="both"/>
        <w:rPr>
          <w:rFonts w:cstheme="minorHAnsi"/>
          <w:b/>
          <w:sz w:val="24"/>
          <w:szCs w:val="24"/>
        </w:rPr>
      </w:pPr>
      <w:r>
        <w:rPr>
          <w:rFonts w:cstheme="minorHAnsi"/>
          <w:b/>
          <w:sz w:val="24"/>
          <w:szCs w:val="24"/>
        </w:rPr>
        <w:t>Quality</w:t>
      </w:r>
      <w:r w:rsidR="00066F57">
        <w:rPr>
          <w:rFonts w:cstheme="minorHAnsi"/>
          <w:b/>
          <w:sz w:val="24"/>
          <w:szCs w:val="24"/>
        </w:rPr>
        <w:t xml:space="preserve"> Policy</w:t>
      </w:r>
      <w:r w:rsidRPr="000604FF">
        <w:rPr>
          <w:rFonts w:cstheme="minorHAnsi"/>
          <w:b/>
          <w:sz w:val="24"/>
          <w:szCs w:val="24"/>
        </w:rPr>
        <w:t>:</w:t>
      </w:r>
    </w:p>
    <w:p w:rsidR="00D04065" w:rsidRDefault="00D04065" w:rsidP="00D04065">
      <w:pPr>
        <w:spacing w:after="0" w:line="240" w:lineRule="auto"/>
        <w:jc w:val="both"/>
        <w:rPr>
          <w:rFonts w:cstheme="minorHAnsi"/>
          <w:sz w:val="24"/>
          <w:szCs w:val="24"/>
        </w:rPr>
      </w:pPr>
      <w:r w:rsidRPr="000E4D31">
        <w:rPr>
          <w:rFonts w:cstheme="minorHAnsi"/>
          <w:sz w:val="24"/>
          <w:szCs w:val="24"/>
        </w:rPr>
        <w:t xml:space="preserve">The Quality Policy of </w:t>
      </w:r>
      <w:r w:rsidRPr="0050170E">
        <w:rPr>
          <w:rFonts w:cstheme="minorHAnsi"/>
          <w:b/>
          <w:sz w:val="24"/>
          <w:szCs w:val="24"/>
        </w:rPr>
        <w:t>“Safetab Life Science</w:t>
      </w:r>
      <w:r w:rsidR="0050170E">
        <w:rPr>
          <w:rFonts w:cstheme="minorHAnsi"/>
          <w:sz w:val="24"/>
          <w:szCs w:val="24"/>
        </w:rPr>
        <w:t>”</w:t>
      </w:r>
      <w:r w:rsidRPr="000E4D31">
        <w:rPr>
          <w:rFonts w:cstheme="minorHAnsi"/>
          <w:sz w:val="24"/>
          <w:szCs w:val="24"/>
        </w:rPr>
        <w:t xml:space="preserve"> is to promote the maintenance and continuous improvement of processes of the quality management system. Promote the qualification of employees through continuous training </w:t>
      </w:r>
      <w:r>
        <w:rPr>
          <w:rFonts w:cstheme="minorHAnsi"/>
          <w:sz w:val="24"/>
          <w:szCs w:val="24"/>
        </w:rPr>
        <w:t>programs</w:t>
      </w:r>
      <w:r w:rsidRPr="000E4D31">
        <w:rPr>
          <w:rFonts w:cstheme="minorHAnsi"/>
          <w:sz w:val="24"/>
          <w:szCs w:val="24"/>
        </w:rPr>
        <w:t xml:space="preserve">. Adhere </w:t>
      </w:r>
      <w:r>
        <w:rPr>
          <w:rFonts w:cstheme="minorHAnsi"/>
          <w:sz w:val="24"/>
          <w:szCs w:val="24"/>
        </w:rPr>
        <w:t xml:space="preserve">to </w:t>
      </w:r>
      <w:r w:rsidRPr="000E4D31">
        <w:rPr>
          <w:rFonts w:cstheme="minorHAnsi"/>
          <w:sz w:val="24"/>
          <w:szCs w:val="24"/>
        </w:rPr>
        <w:t xml:space="preserve">GMP and ensure </w:t>
      </w:r>
      <w:r>
        <w:rPr>
          <w:rFonts w:cstheme="minorHAnsi"/>
          <w:sz w:val="24"/>
          <w:szCs w:val="24"/>
        </w:rPr>
        <w:t xml:space="preserve">the </w:t>
      </w:r>
      <w:r w:rsidRPr="000E4D31">
        <w:rPr>
          <w:rFonts w:cstheme="minorHAnsi"/>
          <w:sz w:val="24"/>
          <w:szCs w:val="24"/>
        </w:rPr>
        <w:t xml:space="preserve">safety </w:t>
      </w:r>
      <w:r w:rsidR="0050170E">
        <w:rPr>
          <w:rFonts w:cstheme="minorHAnsi"/>
          <w:sz w:val="24"/>
          <w:szCs w:val="24"/>
        </w:rPr>
        <w:t>of</w:t>
      </w:r>
      <w:r w:rsidRPr="000E4D31">
        <w:rPr>
          <w:rFonts w:cstheme="minorHAnsi"/>
          <w:sz w:val="24"/>
          <w:szCs w:val="24"/>
        </w:rPr>
        <w:t xml:space="preserve"> employees. Satisfy the continuous needs of the customer through quality and timely delivery. Ensure the products produced are safe, effective</w:t>
      </w:r>
      <w:r>
        <w:rPr>
          <w:rFonts w:cstheme="minorHAnsi"/>
          <w:sz w:val="24"/>
          <w:szCs w:val="24"/>
        </w:rPr>
        <w:t>,</w:t>
      </w:r>
      <w:r w:rsidRPr="000E4D31">
        <w:rPr>
          <w:rFonts w:cstheme="minorHAnsi"/>
          <w:sz w:val="24"/>
          <w:szCs w:val="24"/>
        </w:rPr>
        <w:t xml:space="preserve"> and of good quality</w:t>
      </w:r>
      <w:r>
        <w:rPr>
          <w:rFonts w:cstheme="minorHAnsi"/>
          <w:sz w:val="24"/>
          <w:szCs w:val="24"/>
        </w:rPr>
        <w:t>”</w:t>
      </w:r>
      <w:r w:rsidRPr="000E4D31">
        <w:rPr>
          <w:rFonts w:cstheme="minorHAnsi"/>
          <w:sz w:val="24"/>
          <w:szCs w:val="24"/>
        </w:rPr>
        <w:t>.</w:t>
      </w:r>
    </w:p>
    <w:p w:rsidR="00D04065" w:rsidRDefault="00D04065" w:rsidP="00D04065">
      <w:pPr>
        <w:spacing w:after="0" w:line="240" w:lineRule="auto"/>
        <w:jc w:val="both"/>
        <w:rPr>
          <w:rFonts w:cstheme="minorHAnsi"/>
          <w:sz w:val="24"/>
          <w:szCs w:val="24"/>
        </w:rPr>
      </w:pPr>
    </w:p>
    <w:p w:rsidR="007F09C3" w:rsidRDefault="007F09C3" w:rsidP="00D04065">
      <w:pPr>
        <w:spacing w:after="0" w:line="240" w:lineRule="auto"/>
        <w:jc w:val="both"/>
        <w:rPr>
          <w:rFonts w:cstheme="minorHAnsi"/>
          <w:b/>
          <w:sz w:val="24"/>
          <w:szCs w:val="24"/>
        </w:rPr>
      </w:pPr>
    </w:p>
    <w:p w:rsidR="008F00A4" w:rsidRPr="008F00A4" w:rsidRDefault="008F00A4" w:rsidP="00D04065">
      <w:pPr>
        <w:spacing w:after="0" w:line="240" w:lineRule="auto"/>
        <w:jc w:val="both"/>
        <w:rPr>
          <w:rFonts w:cstheme="minorHAnsi"/>
          <w:b/>
          <w:sz w:val="24"/>
          <w:szCs w:val="24"/>
        </w:rPr>
      </w:pPr>
      <w:proofErr w:type="gramStart"/>
      <w:r w:rsidRPr="008F00A4">
        <w:rPr>
          <w:rFonts w:cstheme="minorHAnsi"/>
          <w:b/>
          <w:sz w:val="24"/>
          <w:szCs w:val="24"/>
        </w:rPr>
        <w:lastRenderedPageBreak/>
        <w:t>RND :</w:t>
      </w:r>
      <w:proofErr w:type="gramEnd"/>
    </w:p>
    <w:p w:rsidR="0050170E" w:rsidRDefault="00CF0D81" w:rsidP="00D04065">
      <w:pPr>
        <w:spacing w:after="0" w:line="240" w:lineRule="auto"/>
        <w:jc w:val="both"/>
        <w:rPr>
          <w:rFonts w:cstheme="minorHAnsi"/>
          <w:sz w:val="24"/>
          <w:szCs w:val="24"/>
        </w:rPr>
      </w:pPr>
      <w:r w:rsidRPr="00CF0D81">
        <w:rPr>
          <w:rFonts w:cstheme="minorHAnsi"/>
          <w:sz w:val="24"/>
          <w:szCs w:val="24"/>
        </w:rPr>
        <w:t>We have a well-equipped, separate R&amp;D facility where we develop new formulations and dosage forms</w:t>
      </w:r>
      <w:r w:rsidR="00FE1337">
        <w:rPr>
          <w:rFonts w:cstheme="minorHAnsi"/>
          <w:sz w:val="24"/>
          <w:szCs w:val="24"/>
        </w:rPr>
        <w:t xml:space="preserve">. Our Team consists of Formulation Scientists and Analytical Scientists. </w:t>
      </w:r>
      <w:r w:rsidR="00836927">
        <w:rPr>
          <w:rFonts w:cstheme="minorHAnsi"/>
          <w:sz w:val="24"/>
          <w:szCs w:val="24"/>
        </w:rPr>
        <w:t xml:space="preserve"> </w:t>
      </w:r>
    </w:p>
    <w:p w:rsidR="0050170E" w:rsidRDefault="0050170E" w:rsidP="00D04065">
      <w:pPr>
        <w:spacing w:after="0" w:line="240" w:lineRule="auto"/>
        <w:jc w:val="both"/>
        <w:rPr>
          <w:rFonts w:cstheme="minorHAnsi"/>
          <w:sz w:val="24"/>
          <w:szCs w:val="24"/>
        </w:rPr>
      </w:pPr>
    </w:p>
    <w:p w:rsidR="008F00A4" w:rsidRDefault="00FE1337" w:rsidP="00D04065">
      <w:pPr>
        <w:spacing w:after="0" w:line="240" w:lineRule="auto"/>
        <w:jc w:val="both"/>
        <w:rPr>
          <w:rFonts w:cstheme="minorHAnsi"/>
          <w:sz w:val="24"/>
          <w:szCs w:val="24"/>
        </w:rPr>
      </w:pPr>
      <w:r>
        <w:rPr>
          <w:rFonts w:cstheme="minorHAnsi"/>
          <w:sz w:val="24"/>
          <w:szCs w:val="24"/>
        </w:rPr>
        <w:t xml:space="preserve">Our </w:t>
      </w:r>
      <w:r w:rsidR="008F00A4">
        <w:rPr>
          <w:rFonts w:cstheme="minorHAnsi"/>
          <w:sz w:val="24"/>
          <w:szCs w:val="24"/>
        </w:rPr>
        <w:t xml:space="preserve">team </w:t>
      </w:r>
      <w:r>
        <w:rPr>
          <w:rFonts w:cstheme="minorHAnsi"/>
          <w:sz w:val="24"/>
          <w:szCs w:val="24"/>
        </w:rPr>
        <w:t>specializes</w:t>
      </w:r>
      <w:r w:rsidR="008F00A4">
        <w:rPr>
          <w:rFonts w:cstheme="minorHAnsi"/>
          <w:sz w:val="24"/>
          <w:szCs w:val="24"/>
        </w:rPr>
        <w:t xml:space="preserve"> in </w:t>
      </w:r>
      <w:r w:rsidRPr="00FE1337">
        <w:rPr>
          <w:rFonts w:cstheme="minorHAnsi"/>
          <w:sz w:val="24"/>
          <w:szCs w:val="24"/>
        </w:rPr>
        <w:t xml:space="preserve">uncoated, </w:t>
      </w:r>
      <w:r>
        <w:rPr>
          <w:rFonts w:cstheme="minorHAnsi"/>
          <w:sz w:val="24"/>
          <w:szCs w:val="24"/>
        </w:rPr>
        <w:t>film-coated</w:t>
      </w:r>
      <w:r w:rsidRPr="00FE1337">
        <w:rPr>
          <w:rFonts w:cstheme="minorHAnsi"/>
          <w:sz w:val="24"/>
          <w:szCs w:val="24"/>
        </w:rPr>
        <w:t xml:space="preserve">, sustained release, </w:t>
      </w:r>
      <w:r w:rsidR="0050170E">
        <w:rPr>
          <w:rFonts w:cstheme="minorHAnsi"/>
          <w:sz w:val="24"/>
          <w:szCs w:val="24"/>
        </w:rPr>
        <w:t>extended-release</w:t>
      </w:r>
      <w:r w:rsidRPr="00FE1337">
        <w:rPr>
          <w:rFonts w:cstheme="minorHAnsi"/>
          <w:sz w:val="24"/>
          <w:szCs w:val="24"/>
        </w:rPr>
        <w:t>, bilayered</w:t>
      </w:r>
      <w:r w:rsidR="0050170E">
        <w:rPr>
          <w:rFonts w:cstheme="minorHAnsi"/>
          <w:sz w:val="24"/>
          <w:szCs w:val="24"/>
        </w:rPr>
        <w:t xml:space="preserve"> Tablets</w:t>
      </w:r>
      <w:r w:rsidRPr="00FE1337">
        <w:rPr>
          <w:rFonts w:cstheme="minorHAnsi"/>
          <w:sz w:val="24"/>
          <w:szCs w:val="24"/>
        </w:rPr>
        <w:t xml:space="preserve"> and </w:t>
      </w:r>
      <w:r w:rsidR="0050170E">
        <w:rPr>
          <w:rFonts w:cstheme="minorHAnsi"/>
          <w:sz w:val="24"/>
          <w:szCs w:val="24"/>
        </w:rPr>
        <w:t>T</w:t>
      </w:r>
      <w:r>
        <w:rPr>
          <w:rFonts w:cstheme="minorHAnsi"/>
          <w:sz w:val="24"/>
          <w:szCs w:val="24"/>
        </w:rPr>
        <w:t xml:space="preserve">ablets in Capsules, </w:t>
      </w:r>
      <w:r w:rsidRPr="00FE1337">
        <w:rPr>
          <w:rFonts w:cstheme="minorHAnsi"/>
          <w:sz w:val="24"/>
          <w:szCs w:val="24"/>
        </w:rPr>
        <w:t>i</w:t>
      </w:r>
      <w:r>
        <w:rPr>
          <w:rFonts w:cstheme="minorHAnsi"/>
          <w:sz w:val="24"/>
          <w:szCs w:val="24"/>
        </w:rPr>
        <w:t>mmediate and controlled release</w:t>
      </w:r>
      <w:r w:rsidR="0050170E">
        <w:rPr>
          <w:rFonts w:cstheme="minorHAnsi"/>
          <w:sz w:val="24"/>
          <w:szCs w:val="24"/>
        </w:rPr>
        <w:t xml:space="preserve"> Capsules</w:t>
      </w:r>
      <w:r>
        <w:rPr>
          <w:rFonts w:cstheme="minorHAnsi"/>
          <w:sz w:val="24"/>
          <w:szCs w:val="24"/>
        </w:rPr>
        <w:t xml:space="preserve">, </w:t>
      </w:r>
      <w:r w:rsidRPr="00FE1337">
        <w:rPr>
          <w:rFonts w:cstheme="minorHAnsi"/>
          <w:sz w:val="24"/>
          <w:szCs w:val="24"/>
        </w:rPr>
        <w:t>suspensions, solutions, emulsions, powder for suspensions</w:t>
      </w:r>
      <w:r w:rsidR="0050170E">
        <w:rPr>
          <w:rFonts w:cstheme="minorHAnsi"/>
          <w:sz w:val="24"/>
          <w:szCs w:val="24"/>
        </w:rPr>
        <w:t xml:space="preserve">, </w:t>
      </w:r>
      <w:r w:rsidRPr="00FE1337">
        <w:rPr>
          <w:rFonts w:cstheme="minorHAnsi"/>
          <w:sz w:val="24"/>
          <w:szCs w:val="24"/>
        </w:rPr>
        <w:t>creams, ointments</w:t>
      </w:r>
      <w:r>
        <w:rPr>
          <w:rFonts w:cstheme="minorHAnsi"/>
          <w:sz w:val="24"/>
          <w:szCs w:val="24"/>
        </w:rPr>
        <w:t>, Gels</w:t>
      </w:r>
      <w:r w:rsidR="0050170E">
        <w:rPr>
          <w:rFonts w:cstheme="minorHAnsi"/>
          <w:sz w:val="24"/>
          <w:szCs w:val="24"/>
        </w:rPr>
        <w:t>, lotions</w:t>
      </w:r>
      <w:r w:rsidR="008F00A4">
        <w:rPr>
          <w:rFonts w:cstheme="minorHAnsi"/>
          <w:sz w:val="24"/>
          <w:szCs w:val="24"/>
        </w:rPr>
        <w:t>,</w:t>
      </w:r>
      <w:r w:rsidR="004439DA">
        <w:rPr>
          <w:rFonts w:cstheme="minorHAnsi"/>
          <w:sz w:val="24"/>
          <w:szCs w:val="24"/>
        </w:rPr>
        <w:t xml:space="preserve"> </w:t>
      </w:r>
      <w:r>
        <w:rPr>
          <w:rFonts w:cstheme="minorHAnsi"/>
          <w:sz w:val="24"/>
          <w:szCs w:val="24"/>
        </w:rPr>
        <w:t>Granules</w:t>
      </w:r>
      <w:r w:rsidR="0068218B">
        <w:rPr>
          <w:rFonts w:cstheme="minorHAnsi"/>
          <w:sz w:val="24"/>
          <w:szCs w:val="24"/>
        </w:rPr>
        <w:t>,</w:t>
      </w:r>
      <w:r w:rsidR="004D1294">
        <w:rPr>
          <w:rFonts w:cstheme="minorHAnsi"/>
          <w:sz w:val="24"/>
          <w:szCs w:val="24"/>
        </w:rPr>
        <w:t xml:space="preserve"> etc.</w:t>
      </w:r>
      <w:r w:rsidR="008F00A4">
        <w:rPr>
          <w:rFonts w:cstheme="minorHAnsi"/>
          <w:sz w:val="24"/>
          <w:szCs w:val="24"/>
        </w:rPr>
        <w:t xml:space="preserve"> </w:t>
      </w:r>
    </w:p>
    <w:p w:rsidR="00FE1337" w:rsidRDefault="00FE1337" w:rsidP="00D04065">
      <w:pPr>
        <w:spacing w:after="0" w:line="240" w:lineRule="auto"/>
        <w:jc w:val="both"/>
        <w:rPr>
          <w:rFonts w:cstheme="minorHAnsi"/>
          <w:sz w:val="24"/>
          <w:szCs w:val="24"/>
        </w:rPr>
      </w:pPr>
    </w:p>
    <w:p w:rsidR="000604FF" w:rsidRDefault="000604FF" w:rsidP="00A616A8">
      <w:pPr>
        <w:spacing w:after="0" w:line="240" w:lineRule="auto"/>
        <w:jc w:val="both"/>
        <w:rPr>
          <w:rFonts w:cstheme="minorHAnsi"/>
          <w:b/>
          <w:sz w:val="24"/>
          <w:szCs w:val="24"/>
        </w:rPr>
      </w:pPr>
      <w:r w:rsidRPr="000604FF">
        <w:rPr>
          <w:rFonts w:cstheme="minorHAnsi"/>
          <w:b/>
          <w:sz w:val="24"/>
          <w:szCs w:val="24"/>
        </w:rPr>
        <w:t>Regulatory:</w:t>
      </w:r>
    </w:p>
    <w:p w:rsidR="000604FF" w:rsidRDefault="000604FF" w:rsidP="000604FF">
      <w:pPr>
        <w:spacing w:after="0" w:line="240" w:lineRule="auto"/>
        <w:jc w:val="both"/>
        <w:rPr>
          <w:rFonts w:cstheme="minorHAnsi"/>
          <w:sz w:val="24"/>
          <w:szCs w:val="24"/>
        </w:rPr>
      </w:pPr>
      <w:r w:rsidRPr="000604FF">
        <w:rPr>
          <w:rFonts w:cstheme="minorHAnsi"/>
          <w:sz w:val="24"/>
          <w:szCs w:val="24"/>
        </w:rPr>
        <w:t>We have a separate, dedicated</w:t>
      </w:r>
      <w:r>
        <w:rPr>
          <w:rFonts w:cstheme="minorHAnsi"/>
          <w:sz w:val="24"/>
          <w:szCs w:val="24"/>
        </w:rPr>
        <w:t xml:space="preserve">, and strong </w:t>
      </w:r>
      <w:r w:rsidRPr="000604FF">
        <w:rPr>
          <w:rFonts w:cstheme="minorHAnsi"/>
          <w:sz w:val="24"/>
          <w:szCs w:val="24"/>
        </w:rPr>
        <w:t xml:space="preserve">regulatory team to facilitate registration of the products as per the required format of various countries in the world. </w:t>
      </w:r>
      <w:r w:rsidR="00D04065">
        <w:rPr>
          <w:rFonts w:cstheme="minorHAnsi"/>
          <w:sz w:val="24"/>
          <w:szCs w:val="24"/>
        </w:rPr>
        <w:t>Our team specializes in preparing the dossiers in CTD, ACTD, eCTD</w:t>
      </w:r>
      <w:r w:rsidR="0068218B">
        <w:rPr>
          <w:rFonts w:cstheme="minorHAnsi"/>
          <w:sz w:val="24"/>
          <w:szCs w:val="24"/>
        </w:rPr>
        <w:t>,</w:t>
      </w:r>
      <w:r w:rsidR="00D04065">
        <w:rPr>
          <w:rFonts w:cstheme="minorHAnsi"/>
          <w:sz w:val="24"/>
          <w:szCs w:val="24"/>
        </w:rPr>
        <w:t xml:space="preserve"> and country-specific dossiers </w:t>
      </w:r>
      <w:r w:rsidR="004F4742">
        <w:rPr>
          <w:rFonts w:cstheme="minorHAnsi"/>
          <w:sz w:val="24"/>
          <w:szCs w:val="24"/>
        </w:rPr>
        <w:t>per the country's</w:t>
      </w:r>
      <w:r w:rsidRPr="000604FF">
        <w:rPr>
          <w:rFonts w:cstheme="minorHAnsi"/>
          <w:sz w:val="24"/>
          <w:szCs w:val="24"/>
        </w:rPr>
        <w:t xml:space="preserve"> </w:t>
      </w:r>
      <w:r w:rsidR="004F4742">
        <w:rPr>
          <w:rFonts w:cstheme="minorHAnsi"/>
          <w:sz w:val="24"/>
          <w:szCs w:val="24"/>
        </w:rPr>
        <w:t>requirements</w:t>
      </w:r>
      <w:r w:rsidRPr="000604FF">
        <w:rPr>
          <w:rFonts w:cstheme="minorHAnsi"/>
          <w:sz w:val="24"/>
          <w:szCs w:val="24"/>
        </w:rPr>
        <w:t>.</w:t>
      </w:r>
      <w:r w:rsidR="00D04065" w:rsidRPr="00D04065">
        <w:rPr>
          <w:rFonts w:cstheme="minorHAnsi"/>
          <w:sz w:val="24"/>
          <w:szCs w:val="24"/>
        </w:rPr>
        <w:t xml:space="preserve"> We will support the customer </w:t>
      </w:r>
      <w:r w:rsidR="00D04065">
        <w:rPr>
          <w:rFonts w:cstheme="minorHAnsi"/>
          <w:sz w:val="24"/>
          <w:szCs w:val="24"/>
        </w:rPr>
        <w:t>for</w:t>
      </w:r>
      <w:r w:rsidR="00D04065" w:rsidRPr="00D04065">
        <w:rPr>
          <w:rFonts w:cstheme="minorHAnsi"/>
          <w:sz w:val="24"/>
          <w:szCs w:val="24"/>
        </w:rPr>
        <w:t xml:space="preserve"> regulatory queries that may arise from the </w:t>
      </w:r>
      <w:r w:rsidR="004F4742">
        <w:rPr>
          <w:rFonts w:cstheme="minorHAnsi"/>
          <w:sz w:val="24"/>
          <w:szCs w:val="24"/>
        </w:rPr>
        <w:t>regulatory agencies</w:t>
      </w:r>
      <w:r w:rsidR="00D04065" w:rsidRPr="00D04065">
        <w:rPr>
          <w:rFonts w:cstheme="minorHAnsi"/>
          <w:sz w:val="24"/>
          <w:szCs w:val="24"/>
        </w:rPr>
        <w:t xml:space="preserve"> until the product is approved.</w:t>
      </w:r>
    </w:p>
    <w:p w:rsidR="000604FF" w:rsidRDefault="000604FF" w:rsidP="000604FF">
      <w:pPr>
        <w:spacing w:after="0" w:line="240" w:lineRule="auto"/>
        <w:jc w:val="both"/>
        <w:rPr>
          <w:rFonts w:cstheme="minorHAnsi"/>
          <w:sz w:val="24"/>
          <w:szCs w:val="24"/>
        </w:rPr>
      </w:pPr>
    </w:p>
    <w:p w:rsidR="00AB76C9" w:rsidRDefault="00AB76C9" w:rsidP="00AB76C9">
      <w:pPr>
        <w:spacing w:after="0" w:line="240" w:lineRule="auto"/>
        <w:jc w:val="both"/>
        <w:rPr>
          <w:rFonts w:cstheme="minorHAnsi"/>
          <w:sz w:val="24"/>
          <w:szCs w:val="24"/>
        </w:rPr>
      </w:pPr>
      <w:r>
        <w:rPr>
          <w:rFonts w:cstheme="minorHAnsi"/>
          <w:sz w:val="24"/>
          <w:szCs w:val="24"/>
        </w:rPr>
        <w:t>Contact us now to explore our comprehensive range of services:</w:t>
      </w:r>
    </w:p>
    <w:p w:rsidR="00836927" w:rsidRPr="00F73B45" w:rsidRDefault="00F73B45" w:rsidP="00836927">
      <w:pPr>
        <w:spacing w:after="0" w:line="240" w:lineRule="auto"/>
        <w:rPr>
          <w:rFonts w:cstheme="minorHAnsi"/>
          <w:sz w:val="24"/>
          <w:szCs w:val="24"/>
        </w:rPr>
      </w:pPr>
      <w:r>
        <w:rPr>
          <w:rFonts w:cstheme="minorHAnsi"/>
          <w:sz w:val="24"/>
          <w:szCs w:val="24"/>
        </w:rPr>
        <w:t>Contract Manufacturing / Tech Transfer / Site Transfer</w:t>
      </w:r>
      <w:r w:rsidR="00836927">
        <w:rPr>
          <w:rFonts w:cstheme="minorHAnsi"/>
          <w:sz w:val="24"/>
          <w:szCs w:val="24"/>
        </w:rPr>
        <w:t>:</w:t>
      </w:r>
      <w:r w:rsidR="00836927" w:rsidRPr="00836927">
        <w:rPr>
          <w:rFonts w:cstheme="minorHAnsi"/>
          <w:sz w:val="24"/>
          <w:szCs w:val="24"/>
        </w:rPr>
        <w:t xml:space="preserve"> </w:t>
      </w:r>
      <w:hyperlink r:id="rId6" w:history="1">
        <w:r w:rsidR="00836927" w:rsidRPr="00836927">
          <w:rPr>
            <w:rFonts w:cstheme="minorHAnsi"/>
            <w:color w:val="00B0F0"/>
            <w:sz w:val="24"/>
            <w:szCs w:val="24"/>
          </w:rPr>
          <w:t>www.safetab.net</w:t>
        </w:r>
      </w:hyperlink>
    </w:p>
    <w:p w:rsidR="00AB76C9" w:rsidRPr="00836927" w:rsidRDefault="000A7C70" w:rsidP="00AB76C9">
      <w:pPr>
        <w:spacing w:after="0" w:line="240" w:lineRule="auto"/>
        <w:jc w:val="both"/>
        <w:rPr>
          <w:rStyle w:val="Hyperlink"/>
          <w:rFonts w:cstheme="minorHAnsi"/>
          <w:b/>
          <w:sz w:val="26"/>
          <w:szCs w:val="26"/>
          <w:u w:val="none"/>
        </w:rPr>
      </w:pPr>
      <w:r w:rsidRPr="00836927">
        <w:rPr>
          <w:rStyle w:val="Hyperlink"/>
          <w:b/>
          <w:sz w:val="26"/>
          <w:szCs w:val="26"/>
          <w:u w:val="none"/>
        </w:rPr>
        <w:t>For Exports:</w:t>
      </w:r>
      <w:r w:rsidR="00513890" w:rsidRPr="00836927">
        <w:rPr>
          <w:rStyle w:val="Hyperlink"/>
          <w:b/>
          <w:sz w:val="26"/>
          <w:szCs w:val="26"/>
          <w:u w:val="none"/>
        </w:rPr>
        <w:t xml:space="preserve"> </w:t>
      </w:r>
      <w:hyperlink r:id="rId7" w:history="1">
        <w:r w:rsidR="00AB76C9" w:rsidRPr="00836927">
          <w:rPr>
            <w:rStyle w:val="Hyperlink"/>
            <w:rFonts w:cstheme="minorHAnsi"/>
            <w:b/>
            <w:sz w:val="26"/>
            <w:szCs w:val="26"/>
            <w:u w:val="none"/>
          </w:rPr>
          <w:t>prk@safetab.net</w:t>
        </w:r>
      </w:hyperlink>
      <w:r w:rsidR="00513890" w:rsidRPr="00836927">
        <w:rPr>
          <w:rStyle w:val="Hyperlink"/>
          <w:b/>
          <w:sz w:val="26"/>
          <w:szCs w:val="26"/>
          <w:u w:val="none"/>
        </w:rPr>
        <w:t xml:space="preserve">, </w:t>
      </w:r>
      <w:hyperlink r:id="rId8" w:history="1">
        <w:r w:rsidR="00AB76C9" w:rsidRPr="00836927">
          <w:rPr>
            <w:rStyle w:val="Hyperlink"/>
            <w:rFonts w:cstheme="minorHAnsi"/>
            <w:b/>
            <w:sz w:val="26"/>
            <w:szCs w:val="26"/>
            <w:u w:val="none"/>
          </w:rPr>
          <w:t>merlin@safetab.net</w:t>
        </w:r>
      </w:hyperlink>
    </w:p>
    <w:p w:rsidR="000A7C70" w:rsidRPr="00836927" w:rsidRDefault="000A7C70" w:rsidP="00AB76C9">
      <w:pPr>
        <w:spacing w:after="0" w:line="240" w:lineRule="auto"/>
        <w:jc w:val="both"/>
        <w:rPr>
          <w:rFonts w:cstheme="minorHAnsi"/>
          <w:b/>
          <w:color w:val="0563C1" w:themeColor="hyperlink"/>
          <w:sz w:val="26"/>
          <w:szCs w:val="26"/>
        </w:rPr>
      </w:pPr>
      <w:r w:rsidRPr="00836927">
        <w:rPr>
          <w:rStyle w:val="Hyperlink"/>
          <w:rFonts w:cstheme="minorHAnsi"/>
          <w:b/>
          <w:sz w:val="26"/>
          <w:szCs w:val="26"/>
          <w:u w:val="none"/>
        </w:rPr>
        <w:t>For Domestic:</w:t>
      </w:r>
      <w:r w:rsidR="00513890" w:rsidRPr="00836927">
        <w:rPr>
          <w:rStyle w:val="Hyperlink"/>
          <w:rFonts w:cstheme="minorHAnsi"/>
          <w:b/>
          <w:sz w:val="26"/>
          <w:szCs w:val="26"/>
          <w:u w:val="none"/>
        </w:rPr>
        <w:t xml:space="preserve"> </w:t>
      </w:r>
      <w:hyperlink r:id="rId9" w:history="1">
        <w:r w:rsidR="003F0ADC" w:rsidRPr="00836927">
          <w:rPr>
            <w:rStyle w:val="Hyperlink"/>
            <w:rFonts w:cstheme="minorHAnsi"/>
            <w:b/>
            <w:sz w:val="26"/>
            <w:szCs w:val="26"/>
            <w:u w:val="none"/>
          </w:rPr>
          <w:t>prk@safetab.net</w:t>
        </w:r>
      </w:hyperlink>
      <w:r w:rsidR="003F0ADC" w:rsidRPr="00836927">
        <w:rPr>
          <w:rStyle w:val="Hyperlink"/>
          <w:b/>
          <w:sz w:val="26"/>
          <w:szCs w:val="26"/>
          <w:u w:val="none"/>
        </w:rPr>
        <w:t>,</w:t>
      </w:r>
      <w:r w:rsidR="003F0ADC">
        <w:rPr>
          <w:rStyle w:val="Hyperlink"/>
          <w:b/>
          <w:sz w:val="26"/>
          <w:szCs w:val="26"/>
          <w:u w:val="none"/>
        </w:rPr>
        <w:t xml:space="preserve"> </w:t>
      </w:r>
      <w:r w:rsidRPr="00836927">
        <w:rPr>
          <w:rStyle w:val="Hyperlink"/>
          <w:rFonts w:cstheme="minorHAnsi"/>
          <w:b/>
          <w:sz w:val="26"/>
          <w:szCs w:val="26"/>
          <w:u w:val="none"/>
        </w:rPr>
        <w:t>vs@safetab.net</w:t>
      </w:r>
    </w:p>
    <w:p w:rsidR="00AB76C9" w:rsidRDefault="00AB76C9" w:rsidP="00066F57">
      <w:pPr>
        <w:spacing w:after="0" w:line="240" w:lineRule="auto"/>
        <w:rPr>
          <w:rFonts w:cstheme="minorHAnsi"/>
          <w:sz w:val="24"/>
          <w:szCs w:val="24"/>
        </w:rPr>
      </w:pPr>
    </w:p>
    <w:p w:rsidR="0050170E" w:rsidRDefault="00F73B45" w:rsidP="0050170E">
      <w:pPr>
        <w:spacing w:after="0" w:line="240" w:lineRule="auto"/>
        <w:rPr>
          <w:rFonts w:cstheme="minorHAnsi"/>
          <w:b/>
          <w:sz w:val="24"/>
          <w:szCs w:val="24"/>
        </w:rPr>
      </w:pPr>
      <w:r w:rsidRPr="00AB76C9">
        <w:rPr>
          <w:rFonts w:cstheme="minorHAnsi"/>
          <w:b/>
          <w:sz w:val="24"/>
          <w:szCs w:val="24"/>
        </w:rPr>
        <w:t>Corporate Office:</w:t>
      </w:r>
      <w:r w:rsidR="00836927">
        <w:rPr>
          <w:rFonts w:cstheme="minorHAnsi"/>
          <w:b/>
          <w:sz w:val="24"/>
          <w:szCs w:val="24"/>
        </w:rPr>
        <w:t xml:space="preserve"> </w:t>
      </w:r>
      <w:r w:rsidR="0050170E">
        <w:rPr>
          <w:rFonts w:cstheme="minorHAnsi"/>
          <w:b/>
          <w:sz w:val="24"/>
          <w:szCs w:val="24"/>
        </w:rPr>
        <w:tab/>
      </w:r>
      <w:r w:rsidR="0050170E" w:rsidRPr="0050170E">
        <w:rPr>
          <w:rFonts w:cstheme="minorHAnsi"/>
          <w:sz w:val="24"/>
          <w:szCs w:val="24"/>
        </w:rPr>
        <w:t>Safetab Life Science,</w:t>
      </w:r>
      <w:r w:rsidR="0050170E">
        <w:rPr>
          <w:rFonts w:cstheme="minorHAnsi"/>
          <w:b/>
          <w:sz w:val="24"/>
          <w:szCs w:val="24"/>
        </w:rPr>
        <w:t xml:space="preserve"> </w:t>
      </w:r>
    </w:p>
    <w:p w:rsidR="0050170E" w:rsidRDefault="00F73B45" w:rsidP="0050170E">
      <w:pPr>
        <w:spacing w:after="0" w:line="240" w:lineRule="auto"/>
        <w:ind w:left="1440" w:firstLine="720"/>
        <w:rPr>
          <w:rFonts w:cstheme="minorHAnsi"/>
          <w:sz w:val="24"/>
          <w:szCs w:val="24"/>
        </w:rPr>
      </w:pPr>
      <w:proofErr w:type="spellStart"/>
      <w:r>
        <w:rPr>
          <w:rFonts w:cstheme="minorHAnsi"/>
          <w:sz w:val="24"/>
          <w:szCs w:val="24"/>
        </w:rPr>
        <w:t>No.Z</w:t>
      </w:r>
      <w:proofErr w:type="spellEnd"/>
      <w:r>
        <w:rPr>
          <w:rFonts w:cstheme="minorHAnsi"/>
          <w:sz w:val="24"/>
          <w:szCs w:val="24"/>
        </w:rPr>
        <w:t xml:space="preserve"> 270, 1</w:t>
      </w:r>
      <w:r w:rsidRPr="00066F57">
        <w:rPr>
          <w:rFonts w:cstheme="minorHAnsi"/>
          <w:sz w:val="24"/>
          <w:szCs w:val="24"/>
          <w:vertAlign w:val="superscript"/>
        </w:rPr>
        <w:t>st</w:t>
      </w:r>
      <w:r>
        <w:rPr>
          <w:rFonts w:cstheme="minorHAnsi"/>
          <w:sz w:val="24"/>
          <w:szCs w:val="24"/>
        </w:rPr>
        <w:t xml:space="preserve"> Floor, 5</w:t>
      </w:r>
      <w:r w:rsidRPr="00066F57">
        <w:rPr>
          <w:rFonts w:cstheme="minorHAnsi"/>
          <w:sz w:val="24"/>
          <w:szCs w:val="24"/>
          <w:vertAlign w:val="superscript"/>
        </w:rPr>
        <w:t>th</w:t>
      </w:r>
      <w:r>
        <w:rPr>
          <w:rFonts w:cstheme="minorHAnsi"/>
          <w:sz w:val="24"/>
          <w:szCs w:val="24"/>
        </w:rPr>
        <w:t xml:space="preserve"> Avenue, </w:t>
      </w:r>
    </w:p>
    <w:p w:rsidR="00F73B45" w:rsidRPr="0050170E" w:rsidRDefault="00F73B45" w:rsidP="0050170E">
      <w:pPr>
        <w:spacing w:after="0" w:line="240" w:lineRule="auto"/>
        <w:ind w:left="2160"/>
        <w:rPr>
          <w:rFonts w:cstheme="minorHAnsi"/>
          <w:b/>
          <w:sz w:val="24"/>
          <w:szCs w:val="24"/>
        </w:rPr>
      </w:pPr>
      <w:r>
        <w:rPr>
          <w:rFonts w:cstheme="minorHAnsi"/>
          <w:sz w:val="24"/>
          <w:szCs w:val="24"/>
        </w:rPr>
        <w:t>Anna Nagar West,</w:t>
      </w:r>
      <w:r w:rsidR="00836927">
        <w:rPr>
          <w:rFonts w:cstheme="minorHAnsi"/>
          <w:b/>
          <w:sz w:val="24"/>
          <w:szCs w:val="24"/>
        </w:rPr>
        <w:t xml:space="preserve"> </w:t>
      </w:r>
      <w:r>
        <w:rPr>
          <w:rFonts w:cstheme="minorHAnsi"/>
          <w:sz w:val="24"/>
          <w:szCs w:val="24"/>
        </w:rPr>
        <w:t>Chennai – 6000 040.</w:t>
      </w:r>
      <w:r w:rsidR="0050170E">
        <w:rPr>
          <w:rFonts w:cstheme="minorHAnsi"/>
          <w:sz w:val="24"/>
          <w:szCs w:val="24"/>
        </w:rPr>
        <w:t xml:space="preserve"> India.</w:t>
      </w:r>
    </w:p>
    <w:p w:rsidR="0050170E" w:rsidRPr="00836927" w:rsidRDefault="0050170E" w:rsidP="00F73B45">
      <w:pPr>
        <w:spacing w:after="0" w:line="240" w:lineRule="auto"/>
        <w:rPr>
          <w:rFonts w:cstheme="minorHAnsi"/>
          <w:b/>
          <w:sz w:val="24"/>
          <w:szCs w:val="24"/>
        </w:rPr>
      </w:pPr>
    </w:p>
    <w:p w:rsidR="00F73B45" w:rsidRPr="00562060" w:rsidRDefault="003F0ADC" w:rsidP="00F73B45">
      <w:pPr>
        <w:spacing w:after="0" w:line="240" w:lineRule="auto"/>
        <w:rPr>
          <w:rFonts w:cstheme="minorHAnsi"/>
          <w:b/>
          <w:sz w:val="24"/>
          <w:szCs w:val="24"/>
        </w:rPr>
      </w:pPr>
      <w:r>
        <w:rPr>
          <w:rFonts w:cstheme="minorHAnsi"/>
          <w:b/>
          <w:sz w:val="24"/>
          <w:szCs w:val="24"/>
        </w:rPr>
        <w:t xml:space="preserve">Drug </w:t>
      </w:r>
      <w:r w:rsidR="00D0092B">
        <w:rPr>
          <w:rFonts w:cstheme="minorHAnsi"/>
          <w:b/>
          <w:sz w:val="24"/>
          <w:szCs w:val="24"/>
        </w:rPr>
        <w:t xml:space="preserve">Manufacturing </w:t>
      </w:r>
      <w:r w:rsidR="00F73B45" w:rsidRPr="00AB76C9">
        <w:rPr>
          <w:rFonts w:cstheme="minorHAnsi"/>
          <w:b/>
          <w:sz w:val="24"/>
          <w:szCs w:val="24"/>
        </w:rPr>
        <w:t>Facility:</w:t>
      </w:r>
      <w:r w:rsidR="00562060">
        <w:rPr>
          <w:rFonts w:cstheme="minorHAnsi"/>
          <w:b/>
          <w:sz w:val="24"/>
          <w:szCs w:val="24"/>
        </w:rPr>
        <w:t xml:space="preserve"> </w:t>
      </w:r>
      <w:r w:rsidR="00F73B45">
        <w:rPr>
          <w:rFonts w:cstheme="minorHAnsi"/>
          <w:sz w:val="24"/>
          <w:szCs w:val="24"/>
        </w:rPr>
        <w:t>Safetab Life Science</w:t>
      </w:r>
    </w:p>
    <w:p w:rsidR="00F73B45" w:rsidRDefault="00562060" w:rsidP="00F73B45">
      <w:pPr>
        <w:spacing w:after="0" w:line="240" w:lineRule="auto"/>
        <w:rPr>
          <w:rFonts w:cstheme="minorHAnsi"/>
          <w:sz w:val="24"/>
          <w:szCs w:val="24"/>
        </w:rPr>
      </w:pPr>
      <w:r>
        <w:rPr>
          <w:rFonts w:cstheme="minorHAnsi"/>
          <w:sz w:val="24"/>
          <w:szCs w:val="24"/>
        </w:rPr>
        <w:t xml:space="preserve">                                          </w:t>
      </w:r>
      <w:r w:rsidR="003F0ADC">
        <w:rPr>
          <w:rFonts w:cstheme="minorHAnsi"/>
          <w:sz w:val="24"/>
          <w:szCs w:val="24"/>
        </w:rPr>
        <w:t xml:space="preserve">           </w:t>
      </w:r>
      <w:r w:rsidR="00F73B45">
        <w:rPr>
          <w:rFonts w:cstheme="minorHAnsi"/>
          <w:sz w:val="24"/>
          <w:szCs w:val="24"/>
        </w:rPr>
        <w:t>Plot No. A-67 to A-72, PIPDIC Electronic Park,</w:t>
      </w:r>
    </w:p>
    <w:p w:rsidR="00346E99" w:rsidRDefault="00562060" w:rsidP="00346E99">
      <w:pPr>
        <w:spacing w:after="0" w:line="240" w:lineRule="auto"/>
        <w:rPr>
          <w:rFonts w:cstheme="minorHAnsi"/>
          <w:sz w:val="24"/>
          <w:szCs w:val="24"/>
        </w:rPr>
      </w:pPr>
      <w:r>
        <w:rPr>
          <w:rFonts w:cstheme="minorHAnsi"/>
          <w:sz w:val="24"/>
          <w:szCs w:val="24"/>
        </w:rPr>
        <w:t xml:space="preserve">                                           </w:t>
      </w:r>
      <w:r w:rsidR="003F0ADC">
        <w:rPr>
          <w:rFonts w:cstheme="minorHAnsi"/>
          <w:sz w:val="24"/>
          <w:szCs w:val="24"/>
        </w:rPr>
        <w:t xml:space="preserve">           </w:t>
      </w:r>
      <w:bookmarkStart w:id="0" w:name="_GoBack"/>
      <w:bookmarkEnd w:id="0"/>
      <w:r w:rsidR="00F73B45">
        <w:rPr>
          <w:rFonts w:cstheme="minorHAnsi"/>
          <w:sz w:val="24"/>
          <w:szCs w:val="24"/>
        </w:rPr>
        <w:t>Thirubuvanai, Puducherry – 605 105.</w:t>
      </w:r>
      <w:r w:rsidR="00EA31C9">
        <w:rPr>
          <w:rFonts w:cstheme="minorHAnsi"/>
          <w:sz w:val="24"/>
          <w:szCs w:val="24"/>
        </w:rPr>
        <w:t xml:space="preserve"> India.</w:t>
      </w:r>
    </w:p>
    <w:p w:rsidR="003F0ADC" w:rsidRDefault="003F0ADC" w:rsidP="00346E99">
      <w:pPr>
        <w:spacing w:after="0" w:line="240" w:lineRule="auto"/>
        <w:rPr>
          <w:rFonts w:cstheme="minorHAnsi"/>
          <w:sz w:val="24"/>
          <w:szCs w:val="24"/>
        </w:rPr>
      </w:pPr>
    </w:p>
    <w:p w:rsidR="003F0ADC" w:rsidRDefault="003F0ADC" w:rsidP="00346E99">
      <w:pPr>
        <w:spacing w:after="0" w:line="240" w:lineRule="auto"/>
        <w:rPr>
          <w:rFonts w:cstheme="minorHAnsi"/>
          <w:sz w:val="24"/>
          <w:szCs w:val="24"/>
        </w:rPr>
      </w:pPr>
      <w:r w:rsidRPr="003F0ADC">
        <w:rPr>
          <w:rFonts w:cstheme="minorHAnsi"/>
          <w:b/>
          <w:sz w:val="24"/>
          <w:szCs w:val="24"/>
        </w:rPr>
        <w:t xml:space="preserve">Nutraceutical Facility: </w:t>
      </w:r>
      <w:r w:rsidRPr="003F0ADC">
        <w:rPr>
          <w:rFonts w:cstheme="minorHAnsi"/>
          <w:sz w:val="24"/>
          <w:szCs w:val="24"/>
        </w:rPr>
        <w:t xml:space="preserve">A – 87, PIPDIC </w:t>
      </w:r>
      <w:proofErr w:type="spellStart"/>
      <w:r w:rsidRPr="003F0ADC">
        <w:rPr>
          <w:rFonts w:cstheme="minorHAnsi"/>
          <w:sz w:val="24"/>
          <w:szCs w:val="24"/>
        </w:rPr>
        <w:t>Mettupalayam</w:t>
      </w:r>
      <w:proofErr w:type="spellEnd"/>
      <w:r w:rsidRPr="003F0ADC">
        <w:rPr>
          <w:rFonts w:cstheme="minorHAnsi"/>
          <w:sz w:val="24"/>
          <w:szCs w:val="24"/>
        </w:rPr>
        <w:t xml:space="preserve"> Industrial Estate,</w:t>
      </w:r>
    </w:p>
    <w:p w:rsidR="003F0ADC" w:rsidRPr="003F0ADC" w:rsidRDefault="003F0ADC" w:rsidP="00346E99">
      <w:pPr>
        <w:spacing w:after="0" w:line="240" w:lineRule="auto"/>
        <w:rPr>
          <w:rFonts w:cstheme="minorHAnsi"/>
          <w:b/>
          <w:sz w:val="24"/>
          <w:szCs w:val="24"/>
        </w:rPr>
      </w:pPr>
      <w:r>
        <w:rPr>
          <w:rFonts w:cstheme="minorHAnsi"/>
          <w:sz w:val="24"/>
          <w:szCs w:val="24"/>
        </w:rPr>
        <w:t xml:space="preserve">                                         Puducherry – 605 009. India</w:t>
      </w:r>
    </w:p>
    <w:sectPr w:rsidR="003F0ADC" w:rsidRPr="003F0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287F"/>
    <w:multiLevelType w:val="hybridMultilevel"/>
    <w:tmpl w:val="9AFAF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E01D4"/>
    <w:multiLevelType w:val="hybridMultilevel"/>
    <w:tmpl w:val="B0C61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16D64BA"/>
    <w:multiLevelType w:val="hybridMultilevel"/>
    <w:tmpl w:val="FA16C0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2A6599D"/>
    <w:multiLevelType w:val="hybridMultilevel"/>
    <w:tmpl w:val="3620C660"/>
    <w:lvl w:ilvl="0" w:tplc="ECBC8DA0">
      <w:start w:val="1"/>
      <w:numFmt w:val="bullet"/>
      <w:lvlText w:val="➢"/>
      <w:lvlJc w:val="left"/>
      <w:pPr>
        <w:tabs>
          <w:tab w:val="num" w:pos="720"/>
        </w:tabs>
        <w:ind w:left="720" w:hanging="360"/>
      </w:pPr>
      <w:rPr>
        <w:rFonts w:ascii="Segoe UI Symbol" w:hAnsi="Segoe UI Symbol" w:hint="default"/>
      </w:rPr>
    </w:lvl>
    <w:lvl w:ilvl="1" w:tplc="A46E78BE" w:tentative="1">
      <w:start w:val="1"/>
      <w:numFmt w:val="bullet"/>
      <w:lvlText w:val="➢"/>
      <w:lvlJc w:val="left"/>
      <w:pPr>
        <w:tabs>
          <w:tab w:val="num" w:pos="1440"/>
        </w:tabs>
        <w:ind w:left="1440" w:hanging="360"/>
      </w:pPr>
      <w:rPr>
        <w:rFonts w:ascii="Segoe UI Symbol" w:hAnsi="Segoe UI Symbol" w:hint="default"/>
      </w:rPr>
    </w:lvl>
    <w:lvl w:ilvl="2" w:tplc="B1020F10" w:tentative="1">
      <w:start w:val="1"/>
      <w:numFmt w:val="bullet"/>
      <w:lvlText w:val="➢"/>
      <w:lvlJc w:val="left"/>
      <w:pPr>
        <w:tabs>
          <w:tab w:val="num" w:pos="2160"/>
        </w:tabs>
        <w:ind w:left="2160" w:hanging="360"/>
      </w:pPr>
      <w:rPr>
        <w:rFonts w:ascii="Segoe UI Symbol" w:hAnsi="Segoe UI Symbol" w:hint="default"/>
      </w:rPr>
    </w:lvl>
    <w:lvl w:ilvl="3" w:tplc="5D9C8702" w:tentative="1">
      <w:start w:val="1"/>
      <w:numFmt w:val="bullet"/>
      <w:lvlText w:val="➢"/>
      <w:lvlJc w:val="left"/>
      <w:pPr>
        <w:tabs>
          <w:tab w:val="num" w:pos="2880"/>
        </w:tabs>
        <w:ind w:left="2880" w:hanging="360"/>
      </w:pPr>
      <w:rPr>
        <w:rFonts w:ascii="Segoe UI Symbol" w:hAnsi="Segoe UI Symbol" w:hint="default"/>
      </w:rPr>
    </w:lvl>
    <w:lvl w:ilvl="4" w:tplc="C99E30F2" w:tentative="1">
      <w:start w:val="1"/>
      <w:numFmt w:val="bullet"/>
      <w:lvlText w:val="➢"/>
      <w:lvlJc w:val="left"/>
      <w:pPr>
        <w:tabs>
          <w:tab w:val="num" w:pos="3600"/>
        </w:tabs>
        <w:ind w:left="3600" w:hanging="360"/>
      </w:pPr>
      <w:rPr>
        <w:rFonts w:ascii="Segoe UI Symbol" w:hAnsi="Segoe UI Symbol" w:hint="default"/>
      </w:rPr>
    </w:lvl>
    <w:lvl w:ilvl="5" w:tplc="1F069070" w:tentative="1">
      <w:start w:val="1"/>
      <w:numFmt w:val="bullet"/>
      <w:lvlText w:val="➢"/>
      <w:lvlJc w:val="left"/>
      <w:pPr>
        <w:tabs>
          <w:tab w:val="num" w:pos="4320"/>
        </w:tabs>
        <w:ind w:left="4320" w:hanging="360"/>
      </w:pPr>
      <w:rPr>
        <w:rFonts w:ascii="Segoe UI Symbol" w:hAnsi="Segoe UI Symbol" w:hint="default"/>
      </w:rPr>
    </w:lvl>
    <w:lvl w:ilvl="6" w:tplc="A562162C" w:tentative="1">
      <w:start w:val="1"/>
      <w:numFmt w:val="bullet"/>
      <w:lvlText w:val="➢"/>
      <w:lvlJc w:val="left"/>
      <w:pPr>
        <w:tabs>
          <w:tab w:val="num" w:pos="5040"/>
        </w:tabs>
        <w:ind w:left="5040" w:hanging="360"/>
      </w:pPr>
      <w:rPr>
        <w:rFonts w:ascii="Segoe UI Symbol" w:hAnsi="Segoe UI Symbol" w:hint="default"/>
      </w:rPr>
    </w:lvl>
    <w:lvl w:ilvl="7" w:tplc="F2AA1736" w:tentative="1">
      <w:start w:val="1"/>
      <w:numFmt w:val="bullet"/>
      <w:lvlText w:val="➢"/>
      <w:lvlJc w:val="left"/>
      <w:pPr>
        <w:tabs>
          <w:tab w:val="num" w:pos="5760"/>
        </w:tabs>
        <w:ind w:left="5760" w:hanging="360"/>
      </w:pPr>
      <w:rPr>
        <w:rFonts w:ascii="Segoe UI Symbol" w:hAnsi="Segoe UI Symbol" w:hint="default"/>
      </w:rPr>
    </w:lvl>
    <w:lvl w:ilvl="8" w:tplc="E83E25CC" w:tentative="1">
      <w:start w:val="1"/>
      <w:numFmt w:val="bullet"/>
      <w:lvlText w:val="➢"/>
      <w:lvlJc w:val="left"/>
      <w:pPr>
        <w:tabs>
          <w:tab w:val="num" w:pos="6480"/>
        </w:tabs>
        <w:ind w:left="6480" w:hanging="360"/>
      </w:pPr>
      <w:rPr>
        <w:rFonts w:ascii="Segoe UI Symbol" w:hAnsi="Segoe UI Symbol" w:hint="default"/>
      </w:rPr>
    </w:lvl>
  </w:abstractNum>
  <w:abstractNum w:abstractNumId="4" w15:restartNumberingAfterBreak="0">
    <w:nsid w:val="33F572A3"/>
    <w:multiLevelType w:val="hybridMultilevel"/>
    <w:tmpl w:val="29F05F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9A3398D"/>
    <w:multiLevelType w:val="hybridMultilevel"/>
    <w:tmpl w:val="BCB4D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2B0023"/>
    <w:multiLevelType w:val="hybridMultilevel"/>
    <w:tmpl w:val="E58A93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5BC25CC"/>
    <w:multiLevelType w:val="hybridMultilevel"/>
    <w:tmpl w:val="CA2C9D4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95232CE"/>
    <w:multiLevelType w:val="hybridMultilevel"/>
    <w:tmpl w:val="4F700346"/>
    <w:lvl w:ilvl="0" w:tplc="A36847FE">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E50"/>
    <w:rsid w:val="00004C07"/>
    <w:rsid w:val="000157FC"/>
    <w:rsid w:val="00046B97"/>
    <w:rsid w:val="000604FF"/>
    <w:rsid w:val="00066F57"/>
    <w:rsid w:val="000A7C70"/>
    <w:rsid w:val="000E4D31"/>
    <w:rsid w:val="00114667"/>
    <w:rsid w:val="00171459"/>
    <w:rsid w:val="001A4D16"/>
    <w:rsid w:val="001E5C13"/>
    <w:rsid w:val="001F5514"/>
    <w:rsid w:val="002547E4"/>
    <w:rsid w:val="002B3120"/>
    <w:rsid w:val="002B5369"/>
    <w:rsid w:val="002F3F17"/>
    <w:rsid w:val="0032653E"/>
    <w:rsid w:val="003339C4"/>
    <w:rsid w:val="00346E99"/>
    <w:rsid w:val="003B4B1A"/>
    <w:rsid w:val="003F0ADC"/>
    <w:rsid w:val="004439DA"/>
    <w:rsid w:val="004A69FC"/>
    <w:rsid w:val="004D1294"/>
    <w:rsid w:val="004F2D24"/>
    <w:rsid w:val="004F4742"/>
    <w:rsid w:val="0050170E"/>
    <w:rsid w:val="0050215F"/>
    <w:rsid w:val="00513890"/>
    <w:rsid w:val="00562060"/>
    <w:rsid w:val="005D492F"/>
    <w:rsid w:val="00606164"/>
    <w:rsid w:val="0064194B"/>
    <w:rsid w:val="006663F9"/>
    <w:rsid w:val="0068218B"/>
    <w:rsid w:val="006A709C"/>
    <w:rsid w:val="006E20A7"/>
    <w:rsid w:val="00717F12"/>
    <w:rsid w:val="007737AF"/>
    <w:rsid w:val="007E6CB5"/>
    <w:rsid w:val="007E7E17"/>
    <w:rsid w:val="007F09C3"/>
    <w:rsid w:val="008120BD"/>
    <w:rsid w:val="00836927"/>
    <w:rsid w:val="00861F0E"/>
    <w:rsid w:val="008722CF"/>
    <w:rsid w:val="00893AE5"/>
    <w:rsid w:val="008A0759"/>
    <w:rsid w:val="008F00A4"/>
    <w:rsid w:val="00941B6F"/>
    <w:rsid w:val="009B466A"/>
    <w:rsid w:val="00A20572"/>
    <w:rsid w:val="00A24384"/>
    <w:rsid w:val="00A30E50"/>
    <w:rsid w:val="00A616A8"/>
    <w:rsid w:val="00A83EAD"/>
    <w:rsid w:val="00A92B9D"/>
    <w:rsid w:val="00AB76C9"/>
    <w:rsid w:val="00AC6DDA"/>
    <w:rsid w:val="00B02493"/>
    <w:rsid w:val="00B178E5"/>
    <w:rsid w:val="00BB39F7"/>
    <w:rsid w:val="00BD76A8"/>
    <w:rsid w:val="00C01196"/>
    <w:rsid w:val="00C4278A"/>
    <w:rsid w:val="00CF0D81"/>
    <w:rsid w:val="00D0092B"/>
    <w:rsid w:val="00D04065"/>
    <w:rsid w:val="00D0609B"/>
    <w:rsid w:val="00D25643"/>
    <w:rsid w:val="00D540B2"/>
    <w:rsid w:val="00DF6C8D"/>
    <w:rsid w:val="00E276EB"/>
    <w:rsid w:val="00E61042"/>
    <w:rsid w:val="00EA1172"/>
    <w:rsid w:val="00EA31C9"/>
    <w:rsid w:val="00F22297"/>
    <w:rsid w:val="00F71670"/>
    <w:rsid w:val="00F73B45"/>
    <w:rsid w:val="00F841C4"/>
    <w:rsid w:val="00FD72E2"/>
    <w:rsid w:val="00FE1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EF6E1D-513D-4F55-A34D-8A544CD2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120BD"/>
    <w:pPr>
      <w:spacing w:before="100" w:beforeAutospacing="1" w:after="100" w:afterAutospacing="1" w:line="240" w:lineRule="auto"/>
      <w:outlineLvl w:val="0"/>
    </w:pPr>
    <w:rPr>
      <w:rFonts w:ascii="Times New Roman" w:hAnsi="Times New Roman" w:cs="Times New Roman"/>
      <w:b/>
      <w:bCs/>
      <w:kern w:val="36"/>
      <w:sz w:val="48"/>
      <w:szCs w:val="48"/>
      <w:lang w:val="en-IN" w:eastAsia="en-IN"/>
    </w:rPr>
  </w:style>
  <w:style w:type="paragraph" w:styleId="Heading3">
    <w:name w:val="heading 3"/>
    <w:basedOn w:val="Normal"/>
    <w:next w:val="Normal"/>
    <w:link w:val="Heading3Char"/>
    <w:uiPriority w:val="9"/>
    <w:semiHidden/>
    <w:unhideWhenUsed/>
    <w:qFormat/>
    <w:rsid w:val="00FE13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EA117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164"/>
    <w:pPr>
      <w:ind w:left="720"/>
      <w:contextualSpacing/>
    </w:pPr>
  </w:style>
  <w:style w:type="paragraph" w:styleId="Header">
    <w:name w:val="header"/>
    <w:aliases w:val="Header Char1 Char Char,Header Char1 Char,Header Char Char Char,Header1...,Header Char Char,Header1 Char,Header1,Header Char Char Char Char,Header Char1 Char Char Char,Header Char Cha,Header Char1 Char1,Header1...1,Header11, Char Char Char, Char"/>
    <w:basedOn w:val="Normal"/>
    <w:link w:val="HeaderChar"/>
    <w:rsid w:val="00F7167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Header Char1 Char Char Char1,Header Char1 Char Char1,Header Char Char Char Char1,Header1... Char,Header Char Char Char1,Header1 Char Char,Header1 Char1,Header Char Char Char Char Char,Header Char1 Char Char Char Char,Header Char Cha Char"/>
    <w:basedOn w:val="DefaultParagraphFont"/>
    <w:link w:val="Header"/>
    <w:rsid w:val="00F71670"/>
    <w:rPr>
      <w:rFonts w:ascii="Times New Roman" w:eastAsia="Times New Roman" w:hAnsi="Times New Roman" w:cs="Times New Roman"/>
      <w:sz w:val="24"/>
      <w:szCs w:val="24"/>
    </w:rPr>
  </w:style>
  <w:style w:type="paragraph" w:styleId="NormalWeb">
    <w:name w:val="Normal (Web)"/>
    <w:basedOn w:val="Normal"/>
    <w:uiPriority w:val="99"/>
    <w:semiHidden/>
    <w:unhideWhenUsed/>
    <w:rsid w:val="00A2057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0604FF"/>
    <w:rPr>
      <w:color w:val="0563C1" w:themeColor="hyperlink"/>
      <w:u w:val="single"/>
    </w:rPr>
  </w:style>
  <w:style w:type="character" w:customStyle="1" w:styleId="Heading1Char">
    <w:name w:val="Heading 1 Char"/>
    <w:basedOn w:val="DefaultParagraphFont"/>
    <w:link w:val="Heading1"/>
    <w:uiPriority w:val="9"/>
    <w:rsid w:val="008120BD"/>
    <w:rPr>
      <w:rFonts w:ascii="Times New Roman" w:hAnsi="Times New Roman" w:cs="Times New Roman"/>
      <w:b/>
      <w:bCs/>
      <w:kern w:val="36"/>
      <w:sz w:val="48"/>
      <w:szCs w:val="48"/>
      <w:lang w:val="en-IN" w:eastAsia="en-IN"/>
    </w:rPr>
  </w:style>
  <w:style w:type="character" w:customStyle="1" w:styleId="Heading3Char">
    <w:name w:val="Heading 3 Char"/>
    <w:basedOn w:val="DefaultParagraphFont"/>
    <w:link w:val="Heading3"/>
    <w:uiPriority w:val="9"/>
    <w:semiHidden/>
    <w:rsid w:val="00FE1337"/>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E1337"/>
    <w:rPr>
      <w:b/>
      <w:bCs/>
    </w:rPr>
  </w:style>
  <w:style w:type="character" w:customStyle="1" w:styleId="Heading5Char">
    <w:name w:val="Heading 5 Char"/>
    <w:basedOn w:val="DefaultParagraphFont"/>
    <w:link w:val="Heading5"/>
    <w:uiPriority w:val="9"/>
    <w:semiHidden/>
    <w:rsid w:val="00EA1172"/>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2079">
      <w:bodyDiv w:val="1"/>
      <w:marLeft w:val="0"/>
      <w:marRight w:val="0"/>
      <w:marTop w:val="0"/>
      <w:marBottom w:val="0"/>
      <w:divBdr>
        <w:top w:val="none" w:sz="0" w:space="0" w:color="auto"/>
        <w:left w:val="none" w:sz="0" w:space="0" w:color="auto"/>
        <w:bottom w:val="none" w:sz="0" w:space="0" w:color="auto"/>
        <w:right w:val="none" w:sz="0" w:space="0" w:color="auto"/>
      </w:divBdr>
    </w:div>
    <w:div w:id="231282157">
      <w:bodyDiv w:val="1"/>
      <w:marLeft w:val="0"/>
      <w:marRight w:val="0"/>
      <w:marTop w:val="0"/>
      <w:marBottom w:val="0"/>
      <w:divBdr>
        <w:top w:val="none" w:sz="0" w:space="0" w:color="auto"/>
        <w:left w:val="none" w:sz="0" w:space="0" w:color="auto"/>
        <w:bottom w:val="none" w:sz="0" w:space="0" w:color="auto"/>
        <w:right w:val="none" w:sz="0" w:space="0" w:color="auto"/>
      </w:divBdr>
    </w:div>
    <w:div w:id="292911630">
      <w:bodyDiv w:val="1"/>
      <w:marLeft w:val="0"/>
      <w:marRight w:val="0"/>
      <w:marTop w:val="0"/>
      <w:marBottom w:val="0"/>
      <w:divBdr>
        <w:top w:val="none" w:sz="0" w:space="0" w:color="auto"/>
        <w:left w:val="none" w:sz="0" w:space="0" w:color="auto"/>
        <w:bottom w:val="none" w:sz="0" w:space="0" w:color="auto"/>
        <w:right w:val="none" w:sz="0" w:space="0" w:color="auto"/>
      </w:divBdr>
    </w:div>
    <w:div w:id="344597246">
      <w:bodyDiv w:val="1"/>
      <w:marLeft w:val="0"/>
      <w:marRight w:val="0"/>
      <w:marTop w:val="0"/>
      <w:marBottom w:val="0"/>
      <w:divBdr>
        <w:top w:val="none" w:sz="0" w:space="0" w:color="auto"/>
        <w:left w:val="none" w:sz="0" w:space="0" w:color="auto"/>
        <w:bottom w:val="none" w:sz="0" w:space="0" w:color="auto"/>
        <w:right w:val="none" w:sz="0" w:space="0" w:color="auto"/>
      </w:divBdr>
    </w:div>
    <w:div w:id="487986200">
      <w:bodyDiv w:val="1"/>
      <w:marLeft w:val="0"/>
      <w:marRight w:val="0"/>
      <w:marTop w:val="0"/>
      <w:marBottom w:val="0"/>
      <w:divBdr>
        <w:top w:val="none" w:sz="0" w:space="0" w:color="auto"/>
        <w:left w:val="none" w:sz="0" w:space="0" w:color="auto"/>
        <w:bottom w:val="none" w:sz="0" w:space="0" w:color="auto"/>
        <w:right w:val="none" w:sz="0" w:space="0" w:color="auto"/>
      </w:divBdr>
    </w:div>
    <w:div w:id="523830557">
      <w:bodyDiv w:val="1"/>
      <w:marLeft w:val="0"/>
      <w:marRight w:val="0"/>
      <w:marTop w:val="0"/>
      <w:marBottom w:val="0"/>
      <w:divBdr>
        <w:top w:val="none" w:sz="0" w:space="0" w:color="auto"/>
        <w:left w:val="none" w:sz="0" w:space="0" w:color="auto"/>
        <w:bottom w:val="none" w:sz="0" w:space="0" w:color="auto"/>
        <w:right w:val="none" w:sz="0" w:space="0" w:color="auto"/>
      </w:divBdr>
    </w:div>
    <w:div w:id="613558252">
      <w:bodyDiv w:val="1"/>
      <w:marLeft w:val="0"/>
      <w:marRight w:val="0"/>
      <w:marTop w:val="0"/>
      <w:marBottom w:val="0"/>
      <w:divBdr>
        <w:top w:val="none" w:sz="0" w:space="0" w:color="auto"/>
        <w:left w:val="none" w:sz="0" w:space="0" w:color="auto"/>
        <w:bottom w:val="none" w:sz="0" w:space="0" w:color="auto"/>
        <w:right w:val="none" w:sz="0" w:space="0" w:color="auto"/>
      </w:divBdr>
    </w:div>
    <w:div w:id="613561816">
      <w:bodyDiv w:val="1"/>
      <w:marLeft w:val="0"/>
      <w:marRight w:val="0"/>
      <w:marTop w:val="0"/>
      <w:marBottom w:val="0"/>
      <w:divBdr>
        <w:top w:val="none" w:sz="0" w:space="0" w:color="auto"/>
        <w:left w:val="none" w:sz="0" w:space="0" w:color="auto"/>
        <w:bottom w:val="none" w:sz="0" w:space="0" w:color="auto"/>
        <w:right w:val="none" w:sz="0" w:space="0" w:color="auto"/>
      </w:divBdr>
    </w:div>
    <w:div w:id="791443415">
      <w:bodyDiv w:val="1"/>
      <w:marLeft w:val="0"/>
      <w:marRight w:val="0"/>
      <w:marTop w:val="0"/>
      <w:marBottom w:val="0"/>
      <w:divBdr>
        <w:top w:val="none" w:sz="0" w:space="0" w:color="auto"/>
        <w:left w:val="none" w:sz="0" w:space="0" w:color="auto"/>
        <w:bottom w:val="none" w:sz="0" w:space="0" w:color="auto"/>
        <w:right w:val="none" w:sz="0" w:space="0" w:color="auto"/>
      </w:divBdr>
    </w:div>
    <w:div w:id="862478916">
      <w:bodyDiv w:val="1"/>
      <w:marLeft w:val="0"/>
      <w:marRight w:val="0"/>
      <w:marTop w:val="0"/>
      <w:marBottom w:val="0"/>
      <w:divBdr>
        <w:top w:val="none" w:sz="0" w:space="0" w:color="auto"/>
        <w:left w:val="none" w:sz="0" w:space="0" w:color="auto"/>
        <w:bottom w:val="none" w:sz="0" w:space="0" w:color="auto"/>
        <w:right w:val="none" w:sz="0" w:space="0" w:color="auto"/>
      </w:divBdr>
    </w:div>
    <w:div w:id="1281032747">
      <w:bodyDiv w:val="1"/>
      <w:marLeft w:val="0"/>
      <w:marRight w:val="0"/>
      <w:marTop w:val="0"/>
      <w:marBottom w:val="0"/>
      <w:divBdr>
        <w:top w:val="none" w:sz="0" w:space="0" w:color="auto"/>
        <w:left w:val="none" w:sz="0" w:space="0" w:color="auto"/>
        <w:bottom w:val="none" w:sz="0" w:space="0" w:color="auto"/>
        <w:right w:val="none" w:sz="0" w:space="0" w:color="auto"/>
      </w:divBdr>
    </w:div>
    <w:div w:id="1324116911">
      <w:bodyDiv w:val="1"/>
      <w:marLeft w:val="0"/>
      <w:marRight w:val="0"/>
      <w:marTop w:val="0"/>
      <w:marBottom w:val="0"/>
      <w:divBdr>
        <w:top w:val="none" w:sz="0" w:space="0" w:color="auto"/>
        <w:left w:val="none" w:sz="0" w:space="0" w:color="auto"/>
        <w:bottom w:val="none" w:sz="0" w:space="0" w:color="auto"/>
        <w:right w:val="none" w:sz="0" w:space="0" w:color="auto"/>
      </w:divBdr>
    </w:div>
    <w:div w:id="1547834789">
      <w:bodyDiv w:val="1"/>
      <w:marLeft w:val="0"/>
      <w:marRight w:val="0"/>
      <w:marTop w:val="0"/>
      <w:marBottom w:val="0"/>
      <w:divBdr>
        <w:top w:val="none" w:sz="0" w:space="0" w:color="auto"/>
        <w:left w:val="none" w:sz="0" w:space="0" w:color="auto"/>
        <w:bottom w:val="none" w:sz="0" w:space="0" w:color="auto"/>
        <w:right w:val="none" w:sz="0" w:space="0" w:color="auto"/>
      </w:divBdr>
    </w:div>
    <w:div w:id="1605579370">
      <w:bodyDiv w:val="1"/>
      <w:marLeft w:val="0"/>
      <w:marRight w:val="0"/>
      <w:marTop w:val="0"/>
      <w:marBottom w:val="0"/>
      <w:divBdr>
        <w:top w:val="none" w:sz="0" w:space="0" w:color="auto"/>
        <w:left w:val="none" w:sz="0" w:space="0" w:color="auto"/>
        <w:bottom w:val="none" w:sz="0" w:space="0" w:color="auto"/>
        <w:right w:val="none" w:sz="0" w:space="0" w:color="auto"/>
      </w:divBdr>
    </w:div>
    <w:div w:id="1704862641">
      <w:bodyDiv w:val="1"/>
      <w:marLeft w:val="0"/>
      <w:marRight w:val="0"/>
      <w:marTop w:val="0"/>
      <w:marBottom w:val="0"/>
      <w:divBdr>
        <w:top w:val="none" w:sz="0" w:space="0" w:color="auto"/>
        <w:left w:val="none" w:sz="0" w:space="0" w:color="auto"/>
        <w:bottom w:val="none" w:sz="0" w:space="0" w:color="auto"/>
        <w:right w:val="none" w:sz="0" w:space="0" w:color="auto"/>
      </w:divBdr>
    </w:div>
    <w:div w:id="1815609524">
      <w:bodyDiv w:val="1"/>
      <w:marLeft w:val="0"/>
      <w:marRight w:val="0"/>
      <w:marTop w:val="0"/>
      <w:marBottom w:val="0"/>
      <w:divBdr>
        <w:top w:val="none" w:sz="0" w:space="0" w:color="auto"/>
        <w:left w:val="none" w:sz="0" w:space="0" w:color="auto"/>
        <w:bottom w:val="none" w:sz="0" w:space="0" w:color="auto"/>
        <w:right w:val="none" w:sz="0" w:space="0" w:color="auto"/>
      </w:divBdr>
    </w:div>
    <w:div w:id="1894077908">
      <w:bodyDiv w:val="1"/>
      <w:marLeft w:val="0"/>
      <w:marRight w:val="0"/>
      <w:marTop w:val="0"/>
      <w:marBottom w:val="0"/>
      <w:divBdr>
        <w:top w:val="none" w:sz="0" w:space="0" w:color="auto"/>
        <w:left w:val="none" w:sz="0" w:space="0" w:color="auto"/>
        <w:bottom w:val="none" w:sz="0" w:space="0" w:color="auto"/>
        <w:right w:val="none" w:sz="0" w:space="0" w:color="auto"/>
      </w:divBdr>
      <w:divsChild>
        <w:div w:id="1315842212">
          <w:marLeft w:val="446"/>
          <w:marRight w:val="0"/>
          <w:marTop w:val="0"/>
          <w:marBottom w:val="0"/>
          <w:divBdr>
            <w:top w:val="none" w:sz="0" w:space="0" w:color="auto"/>
            <w:left w:val="none" w:sz="0" w:space="0" w:color="auto"/>
            <w:bottom w:val="none" w:sz="0" w:space="0" w:color="auto"/>
            <w:right w:val="none" w:sz="0" w:space="0" w:color="auto"/>
          </w:divBdr>
        </w:div>
        <w:div w:id="399601767">
          <w:marLeft w:val="446"/>
          <w:marRight w:val="0"/>
          <w:marTop w:val="0"/>
          <w:marBottom w:val="0"/>
          <w:divBdr>
            <w:top w:val="none" w:sz="0" w:space="0" w:color="auto"/>
            <w:left w:val="none" w:sz="0" w:space="0" w:color="auto"/>
            <w:bottom w:val="none" w:sz="0" w:space="0" w:color="auto"/>
            <w:right w:val="none" w:sz="0" w:space="0" w:color="auto"/>
          </w:divBdr>
        </w:div>
        <w:div w:id="112098615">
          <w:marLeft w:val="446"/>
          <w:marRight w:val="0"/>
          <w:marTop w:val="0"/>
          <w:marBottom w:val="0"/>
          <w:divBdr>
            <w:top w:val="none" w:sz="0" w:space="0" w:color="auto"/>
            <w:left w:val="none" w:sz="0" w:space="0" w:color="auto"/>
            <w:bottom w:val="none" w:sz="0" w:space="0" w:color="auto"/>
            <w:right w:val="none" w:sz="0" w:space="0" w:color="auto"/>
          </w:divBdr>
        </w:div>
        <w:div w:id="961690327">
          <w:marLeft w:val="446"/>
          <w:marRight w:val="0"/>
          <w:marTop w:val="0"/>
          <w:marBottom w:val="0"/>
          <w:divBdr>
            <w:top w:val="none" w:sz="0" w:space="0" w:color="auto"/>
            <w:left w:val="none" w:sz="0" w:space="0" w:color="auto"/>
            <w:bottom w:val="none" w:sz="0" w:space="0" w:color="auto"/>
            <w:right w:val="none" w:sz="0" w:space="0" w:color="auto"/>
          </w:divBdr>
        </w:div>
      </w:divsChild>
    </w:div>
    <w:div w:id="2051608069">
      <w:bodyDiv w:val="1"/>
      <w:marLeft w:val="0"/>
      <w:marRight w:val="0"/>
      <w:marTop w:val="0"/>
      <w:marBottom w:val="0"/>
      <w:divBdr>
        <w:top w:val="none" w:sz="0" w:space="0" w:color="auto"/>
        <w:left w:val="none" w:sz="0" w:space="0" w:color="auto"/>
        <w:bottom w:val="none" w:sz="0" w:space="0" w:color="auto"/>
        <w:right w:val="none" w:sz="0" w:space="0" w:color="auto"/>
      </w:divBdr>
    </w:div>
    <w:div w:id="21096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lin@safetab.net" TargetMode="External"/><Relationship Id="rId3" Type="http://schemas.openxmlformats.org/officeDocument/2006/relationships/styles" Target="styles.xml"/><Relationship Id="rId7" Type="http://schemas.openxmlformats.org/officeDocument/2006/relationships/hyperlink" Target="mailto:prk@safetab.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fetab.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k@safeta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723E2-F56F-489B-8203-34D0624F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708</Words>
  <Characters>4494</Characters>
  <Application>Microsoft Office Word</Application>
  <DocSecurity>0</DocSecurity>
  <Lines>128</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cp:lastModifiedBy>
  <cp:revision>68</cp:revision>
  <dcterms:created xsi:type="dcterms:W3CDTF">2024-07-12T10:19:00Z</dcterms:created>
  <dcterms:modified xsi:type="dcterms:W3CDTF">2025-08-12T11:03:00Z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d3f4768a4cfbd859c0df2f0046823c28f14f34961607f8700d4c4cd9fa656cb0</vt:lpwstr>
  </property>
</Properties>
</file>